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7D54B1" w14:textId="2BFC8D6E" w:rsidR="00E66558" w:rsidRDefault="009D71E8">
      <w:pPr>
        <w:pStyle w:val="Heading1"/>
      </w:pPr>
      <w:bookmarkStart w:id="0" w:name="_Toc400361362"/>
      <w:bookmarkStart w:id="1" w:name="_Toc443397153"/>
      <w:bookmarkStart w:id="2" w:name="_Toc357771638"/>
      <w:bookmarkStart w:id="3" w:name="_Toc346793416"/>
      <w:bookmarkStart w:id="4" w:name="_Toc328122777"/>
      <w:r>
        <w:t>Pupil premium strategy statement</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p>
    <w:p w14:paraId="2A7D54B2" w14:textId="326448F2" w:rsidR="00E66558" w:rsidRDefault="009D71E8">
      <w:pPr>
        <w:pStyle w:val="Heading2"/>
        <w:rPr>
          <w:b w:val="0"/>
          <w:bCs/>
          <w:color w:val="auto"/>
          <w:sz w:val="24"/>
          <w:szCs w:val="24"/>
        </w:rPr>
      </w:pPr>
      <w:r>
        <w:rPr>
          <w:b w:val="0"/>
          <w:bCs/>
          <w:color w:val="auto"/>
          <w:sz w:val="24"/>
          <w:szCs w:val="24"/>
        </w:rPr>
        <w:t>This statement details ou</w:t>
      </w:r>
      <w:r w:rsidR="007777A1">
        <w:rPr>
          <w:b w:val="0"/>
          <w:bCs/>
          <w:color w:val="auto"/>
          <w:sz w:val="24"/>
          <w:szCs w:val="24"/>
        </w:rPr>
        <w:t xml:space="preserve">r school’s use of pupil premium </w:t>
      </w:r>
      <w:r>
        <w:rPr>
          <w:b w:val="0"/>
          <w:bCs/>
          <w:color w:val="auto"/>
          <w:sz w:val="24"/>
          <w:szCs w:val="24"/>
        </w:rPr>
        <w:t xml:space="preserve">to help improve the attainment of our disadvantaged pupils. </w:t>
      </w:r>
    </w:p>
    <w:p w14:paraId="2A7D54B3" w14:textId="77777777" w:rsidR="00E66558" w:rsidRDefault="009D71E8">
      <w:pPr>
        <w:pStyle w:val="Heading2"/>
        <w:spacing w:before="240"/>
        <w:rPr>
          <w:b w:val="0"/>
          <w:bCs/>
          <w:color w:val="auto"/>
          <w:sz w:val="24"/>
          <w:szCs w:val="24"/>
        </w:rPr>
      </w:pPr>
      <w:r>
        <w:rPr>
          <w:b w:val="0"/>
          <w:bCs/>
          <w:color w:val="auto"/>
          <w:sz w:val="24"/>
          <w:szCs w:val="24"/>
        </w:rPr>
        <w:t xml:space="preserve">It outlines our pupil premium strategy, how we intend to spend the funding in this academic year and the effect that last year’s spending of pupil premium had within our school. </w:t>
      </w:r>
    </w:p>
    <w:p w14:paraId="2A7D54B4" w14:textId="77777777" w:rsidR="00E66558" w:rsidRDefault="009D71E8">
      <w:pPr>
        <w:pStyle w:val="Heading2"/>
      </w:pPr>
      <w:r>
        <w:t>School 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4A0" w:firstRow="1" w:lastRow="0" w:firstColumn="1" w:lastColumn="0" w:noHBand="0" w:noVBand="1"/>
      </w:tblPr>
      <w:tblGrid>
        <w:gridCol w:w="6908"/>
        <w:gridCol w:w="3147"/>
      </w:tblGrid>
      <w:tr w:rsidR="00E66558" w14:paraId="2A7D54B7" w14:textId="77777777">
        <w:tc>
          <w:tcPr>
            <w:tcW w:w="6517"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4B5" w14:textId="77777777" w:rsidR="00E66558" w:rsidRDefault="009D71E8">
            <w:pPr>
              <w:pStyle w:val="TableHeader"/>
              <w:jc w:val="left"/>
            </w:pPr>
            <w:r>
              <w:t>Detail</w:t>
            </w:r>
          </w:p>
        </w:tc>
        <w:tc>
          <w:tcPr>
            <w:tcW w:w="2969"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4B6" w14:textId="5C73E53E" w:rsidR="00E66558" w:rsidRDefault="009D71E8">
            <w:pPr>
              <w:pStyle w:val="TableHeader"/>
              <w:jc w:val="left"/>
            </w:pPr>
            <w:r>
              <w:t>Data</w:t>
            </w:r>
          </w:p>
        </w:tc>
      </w:tr>
      <w:tr w:rsidR="00E66558" w14:paraId="2A7D54BA" w14:textId="77777777">
        <w:tc>
          <w:tcPr>
            <w:tcW w:w="6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B8" w14:textId="77777777" w:rsidR="00E66558" w:rsidRDefault="009D71E8">
            <w:pPr>
              <w:pStyle w:val="TableRow"/>
            </w:pPr>
            <w:r>
              <w:t>School name</w:t>
            </w:r>
          </w:p>
        </w:tc>
        <w:tc>
          <w:tcPr>
            <w:tcW w:w="2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B9" w14:textId="0C966118" w:rsidR="00E66558" w:rsidRDefault="00126E9D">
            <w:pPr>
              <w:pStyle w:val="TableRow"/>
            </w:pPr>
            <w:r>
              <w:t xml:space="preserve">St </w:t>
            </w:r>
            <w:r w:rsidR="0031183B">
              <w:t>Augustine’s</w:t>
            </w:r>
            <w:r>
              <w:t xml:space="preserve"> Catholic Primary School</w:t>
            </w:r>
          </w:p>
        </w:tc>
      </w:tr>
      <w:tr w:rsidR="00E66558" w14:paraId="2A7D54BD" w14:textId="77777777">
        <w:tc>
          <w:tcPr>
            <w:tcW w:w="6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BB" w14:textId="77777777" w:rsidR="00E66558" w:rsidRDefault="009D71E8">
            <w:pPr>
              <w:pStyle w:val="TableRow"/>
            </w:pPr>
            <w:r>
              <w:t xml:space="preserve">Number of pupils in school </w:t>
            </w:r>
          </w:p>
        </w:tc>
        <w:tc>
          <w:tcPr>
            <w:tcW w:w="2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BC" w14:textId="4699DA5D" w:rsidR="00E66558" w:rsidRDefault="00782A0F" w:rsidP="00385F96">
            <w:pPr>
              <w:pStyle w:val="TableRow"/>
            </w:pPr>
            <w:r>
              <w:t>1</w:t>
            </w:r>
            <w:r w:rsidR="00385F96">
              <w:t>89</w:t>
            </w:r>
            <w:r w:rsidR="007B106F">
              <w:t xml:space="preserve"> (</w:t>
            </w:r>
            <w:r w:rsidR="00385F96">
              <w:t>16.10</w:t>
            </w:r>
            <w:r w:rsidR="00F0487C">
              <w:t>.26</w:t>
            </w:r>
            <w:r w:rsidR="007B106F">
              <w:t>)</w:t>
            </w:r>
          </w:p>
        </w:tc>
      </w:tr>
      <w:tr w:rsidR="00E66558" w14:paraId="2A7D54C0" w14:textId="77777777">
        <w:tc>
          <w:tcPr>
            <w:tcW w:w="6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BE" w14:textId="77777777" w:rsidR="00E66558" w:rsidRDefault="009D71E8">
            <w:pPr>
              <w:pStyle w:val="TableRow"/>
            </w:pPr>
            <w:r>
              <w:t>Proportion (%) of pupil premium eligible pupils</w:t>
            </w:r>
          </w:p>
        </w:tc>
        <w:tc>
          <w:tcPr>
            <w:tcW w:w="2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F6681D" w14:textId="4237F4B9" w:rsidR="009849D5" w:rsidRDefault="00385F96" w:rsidP="009849D5">
            <w:pPr>
              <w:pStyle w:val="TableRow"/>
            </w:pPr>
            <w:r>
              <w:t>74</w:t>
            </w:r>
            <w:r w:rsidR="0031183B">
              <w:t xml:space="preserve"> children</w:t>
            </w:r>
            <w:r>
              <w:t xml:space="preserve"> 39</w:t>
            </w:r>
            <w:r w:rsidR="00E02642">
              <w:t>% (increasing)</w:t>
            </w:r>
          </w:p>
          <w:p w14:paraId="77B42EE0" w14:textId="54027A15" w:rsidR="00E82C9B" w:rsidRDefault="00E82C9B" w:rsidP="009849D5">
            <w:pPr>
              <w:pStyle w:val="TableRow"/>
            </w:pPr>
            <w:r>
              <w:t>29 – Expanded</w:t>
            </w:r>
            <w:r w:rsidR="00520C9A">
              <w:t xml:space="preserve"> (15%)</w:t>
            </w:r>
          </w:p>
          <w:p w14:paraId="2A7D54BF" w14:textId="5CB9A6D0" w:rsidR="00EE2EEC" w:rsidRDefault="00520C9A" w:rsidP="00520C9A">
            <w:pPr>
              <w:pStyle w:val="TableRow"/>
            </w:pPr>
            <w:r>
              <w:t>45 – Targeted (24%)</w:t>
            </w:r>
          </w:p>
        </w:tc>
      </w:tr>
      <w:tr w:rsidR="00E66558" w14:paraId="2A7D54C3" w14:textId="77777777">
        <w:tc>
          <w:tcPr>
            <w:tcW w:w="6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C1" w14:textId="77777777" w:rsidR="00E66558" w:rsidRDefault="009D71E8">
            <w:pPr>
              <w:pStyle w:val="TableRow"/>
            </w:pPr>
            <w:r>
              <w:rPr>
                <w:szCs w:val="22"/>
              </w:rPr>
              <w:t xml:space="preserve">Academic year/years that our current pupil premium strategy plan covers </w:t>
            </w:r>
            <w:r>
              <w:rPr>
                <w:b/>
                <w:bCs/>
                <w:szCs w:val="22"/>
              </w:rPr>
              <w:t>(3 year plans are recommended)</w:t>
            </w:r>
          </w:p>
        </w:tc>
        <w:tc>
          <w:tcPr>
            <w:tcW w:w="2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C2" w14:textId="4E95C83B" w:rsidR="00126E9D" w:rsidRDefault="00126E9D" w:rsidP="00E51AB7">
            <w:pPr>
              <w:pStyle w:val="TableRow"/>
            </w:pPr>
            <w:r>
              <w:t>2</w:t>
            </w:r>
            <w:r w:rsidR="00B905A8">
              <w:t>02</w:t>
            </w:r>
            <w:r w:rsidR="00E51AB7">
              <w:t>6 – 2029</w:t>
            </w:r>
          </w:p>
        </w:tc>
      </w:tr>
      <w:tr w:rsidR="00E66558" w14:paraId="2A7D54C6" w14:textId="77777777">
        <w:tc>
          <w:tcPr>
            <w:tcW w:w="6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C4" w14:textId="77777777" w:rsidR="00E66558" w:rsidRDefault="009D71E8">
            <w:pPr>
              <w:pStyle w:val="TableRow"/>
            </w:pPr>
            <w:r>
              <w:rPr>
                <w:szCs w:val="22"/>
              </w:rPr>
              <w:t>Date this statement was published</w:t>
            </w:r>
          </w:p>
        </w:tc>
        <w:tc>
          <w:tcPr>
            <w:tcW w:w="2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C5" w14:textId="053D3463" w:rsidR="00E66558" w:rsidRDefault="001044EE" w:rsidP="001044EE">
            <w:pPr>
              <w:pStyle w:val="TableRow"/>
              <w:ind w:left="0"/>
            </w:pPr>
            <w:r>
              <w:t xml:space="preserve">October </w:t>
            </w:r>
            <w:r w:rsidR="00F0487C">
              <w:t>2026</w:t>
            </w:r>
          </w:p>
        </w:tc>
      </w:tr>
      <w:tr w:rsidR="00E66558" w14:paraId="2A7D54C9" w14:textId="77777777">
        <w:tc>
          <w:tcPr>
            <w:tcW w:w="6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C7" w14:textId="77777777" w:rsidR="00E66558" w:rsidRDefault="009D71E8">
            <w:pPr>
              <w:pStyle w:val="TableRow"/>
            </w:pPr>
            <w:r>
              <w:rPr>
                <w:szCs w:val="22"/>
              </w:rPr>
              <w:t>Date on which it will be reviewed</w:t>
            </w:r>
          </w:p>
        </w:tc>
        <w:tc>
          <w:tcPr>
            <w:tcW w:w="2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C8" w14:textId="51EA5760" w:rsidR="00E66558" w:rsidRDefault="00126E9D" w:rsidP="00385F96">
            <w:pPr>
              <w:pStyle w:val="TableRow"/>
              <w:ind w:left="0"/>
            </w:pPr>
            <w:r>
              <w:t>July 202</w:t>
            </w:r>
            <w:r w:rsidR="001044EE">
              <w:t>7</w:t>
            </w:r>
          </w:p>
        </w:tc>
      </w:tr>
      <w:tr w:rsidR="00E66558" w14:paraId="2A7D54CC" w14:textId="77777777">
        <w:tc>
          <w:tcPr>
            <w:tcW w:w="6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CA" w14:textId="77777777" w:rsidR="00E66558" w:rsidRDefault="009D71E8">
            <w:pPr>
              <w:pStyle w:val="TableRow"/>
            </w:pPr>
            <w:r>
              <w:t>Statement authorised by</w:t>
            </w:r>
          </w:p>
        </w:tc>
        <w:tc>
          <w:tcPr>
            <w:tcW w:w="2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BABA01" w14:textId="77777777" w:rsidR="00E66558" w:rsidRDefault="00126E9D" w:rsidP="00385F96">
            <w:pPr>
              <w:pStyle w:val="TableRow"/>
              <w:ind w:left="0"/>
            </w:pPr>
            <w:r>
              <w:t>Martin Kincaid,</w:t>
            </w:r>
          </w:p>
          <w:p w14:paraId="2A7D54CB" w14:textId="29B75F58" w:rsidR="00126E9D" w:rsidRDefault="00126E9D" w:rsidP="00385F96">
            <w:pPr>
              <w:pStyle w:val="TableRow"/>
              <w:ind w:left="0"/>
            </w:pPr>
            <w:r>
              <w:t>Headteacher</w:t>
            </w:r>
          </w:p>
        </w:tc>
      </w:tr>
      <w:tr w:rsidR="00E66558" w14:paraId="2A7D54CF" w14:textId="77777777">
        <w:tc>
          <w:tcPr>
            <w:tcW w:w="6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CD" w14:textId="77777777" w:rsidR="00E66558" w:rsidRDefault="009D71E8">
            <w:pPr>
              <w:pStyle w:val="TableRow"/>
            </w:pPr>
            <w:r>
              <w:t>Pupil premium lead</w:t>
            </w:r>
          </w:p>
        </w:tc>
        <w:tc>
          <w:tcPr>
            <w:tcW w:w="2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CE" w14:textId="54FA9267" w:rsidR="00FC33B3" w:rsidRDefault="00FC33B3" w:rsidP="00385F96">
            <w:pPr>
              <w:pStyle w:val="TableRow"/>
              <w:ind w:left="0"/>
            </w:pPr>
            <w:r>
              <w:t xml:space="preserve">Martin Kincaid </w:t>
            </w:r>
            <w:r w:rsidR="00977B8E">
              <w:t>202</w:t>
            </w:r>
            <w:r w:rsidR="001044EE">
              <w:t>6-27</w:t>
            </w:r>
          </w:p>
        </w:tc>
      </w:tr>
      <w:tr w:rsidR="00E66558" w14:paraId="2A7D54D2" w14:textId="77777777">
        <w:tc>
          <w:tcPr>
            <w:tcW w:w="6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D0" w14:textId="77777777" w:rsidR="00E66558" w:rsidRDefault="009D71E8">
            <w:pPr>
              <w:pStyle w:val="TableRow"/>
            </w:pPr>
            <w:r>
              <w:t xml:space="preserve">Governor </w:t>
            </w:r>
            <w:r>
              <w:rPr>
                <w:szCs w:val="22"/>
              </w:rPr>
              <w:t xml:space="preserve">/ Trustee </w:t>
            </w:r>
            <w:r>
              <w:t>lead</w:t>
            </w:r>
          </w:p>
        </w:tc>
        <w:tc>
          <w:tcPr>
            <w:tcW w:w="2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D1" w14:textId="44A750EA" w:rsidR="00E66558" w:rsidRDefault="0031183B" w:rsidP="00385F96">
            <w:pPr>
              <w:pStyle w:val="TableRow"/>
              <w:ind w:left="0"/>
            </w:pPr>
            <w:r>
              <w:t>Mr. John Creak</w:t>
            </w:r>
          </w:p>
        </w:tc>
      </w:tr>
    </w:tbl>
    <w:bookmarkEnd w:id="2"/>
    <w:bookmarkEnd w:id="3"/>
    <w:bookmarkEnd w:id="4"/>
    <w:p w14:paraId="2A7D54D3" w14:textId="77777777" w:rsidR="00E66558" w:rsidRDefault="009D71E8">
      <w:pPr>
        <w:spacing w:before="480" w:line="240" w:lineRule="auto"/>
        <w:rPr>
          <w:b/>
          <w:color w:val="104F75"/>
          <w:sz w:val="32"/>
          <w:szCs w:val="32"/>
        </w:rPr>
      </w:pPr>
      <w:r>
        <w:rPr>
          <w:b/>
          <w:color w:val="104F75"/>
          <w:sz w:val="32"/>
          <w:szCs w:val="32"/>
        </w:rPr>
        <w:t>Funding overview</w:t>
      </w:r>
    </w:p>
    <w:tbl>
      <w:tblPr>
        <w:tblW w:w="10060" w:type="dxa"/>
        <w:tblCellMar>
          <w:left w:w="10" w:type="dxa"/>
          <w:right w:w="10" w:type="dxa"/>
        </w:tblCellMar>
        <w:tblLook w:val="04A0" w:firstRow="1" w:lastRow="0" w:firstColumn="1" w:lastColumn="0" w:noHBand="0" w:noVBand="1"/>
      </w:tblPr>
      <w:tblGrid>
        <w:gridCol w:w="6941"/>
        <w:gridCol w:w="3119"/>
      </w:tblGrid>
      <w:tr w:rsidR="00E66558" w14:paraId="2A7D54D6" w14:textId="77777777" w:rsidTr="008E7034">
        <w:trPr>
          <w:trHeight w:val="374"/>
        </w:trPr>
        <w:tc>
          <w:tcPr>
            <w:tcW w:w="6941"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vAlign w:val="center"/>
          </w:tcPr>
          <w:p w14:paraId="2A7D54D4" w14:textId="77777777" w:rsidR="00E66558" w:rsidRDefault="009D71E8">
            <w:pPr>
              <w:pStyle w:val="TableRow"/>
            </w:pPr>
            <w:r>
              <w:rPr>
                <w:b/>
              </w:rPr>
              <w:t>Detail</w:t>
            </w:r>
          </w:p>
        </w:tc>
        <w:tc>
          <w:tcPr>
            <w:tcW w:w="3119"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vAlign w:val="center"/>
          </w:tcPr>
          <w:p w14:paraId="2A7D54D5" w14:textId="77777777" w:rsidR="00E66558" w:rsidRDefault="009D71E8">
            <w:pPr>
              <w:pStyle w:val="TableRow"/>
            </w:pPr>
            <w:r>
              <w:rPr>
                <w:b/>
              </w:rPr>
              <w:t>Amount</w:t>
            </w:r>
          </w:p>
        </w:tc>
      </w:tr>
      <w:tr w:rsidR="00E66558" w14:paraId="2A7D54D9" w14:textId="77777777" w:rsidTr="008E7034">
        <w:trPr>
          <w:trHeight w:val="374"/>
        </w:trPr>
        <w:tc>
          <w:tcPr>
            <w:tcW w:w="6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7D54D7" w14:textId="77777777" w:rsidR="00E66558" w:rsidRDefault="009D71E8">
            <w:pPr>
              <w:pStyle w:val="TableRow"/>
            </w:pPr>
            <w:r>
              <w:t>Pupil premium funding allocation this academic year</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D8" w14:textId="6BBF8AAA" w:rsidR="00E66558" w:rsidRDefault="009D71E8" w:rsidP="000B4FD1">
            <w:pPr>
              <w:pStyle w:val="TableRow"/>
            </w:pPr>
            <w:r>
              <w:t>£</w:t>
            </w:r>
            <w:r w:rsidR="000B4FD1">
              <w:t>77265</w:t>
            </w:r>
          </w:p>
        </w:tc>
      </w:tr>
      <w:tr w:rsidR="00E66558" w14:paraId="2A7D54DC" w14:textId="77777777" w:rsidTr="008E7034">
        <w:trPr>
          <w:trHeight w:val="374"/>
        </w:trPr>
        <w:tc>
          <w:tcPr>
            <w:tcW w:w="6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7D54DA" w14:textId="77777777" w:rsidR="00E66558" w:rsidRDefault="009D71E8">
            <w:pPr>
              <w:pStyle w:val="TableRow"/>
            </w:pPr>
            <w:r>
              <w:t>Recovery premium funding allocation this academic year</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DB" w14:textId="129A3D5C" w:rsidR="00E66558" w:rsidRDefault="009D71E8" w:rsidP="00ED7FDC">
            <w:pPr>
              <w:pStyle w:val="TableRow"/>
            </w:pPr>
            <w:r>
              <w:t>£</w:t>
            </w:r>
            <w:r w:rsidR="00ED7FDC">
              <w:t>0</w:t>
            </w:r>
          </w:p>
        </w:tc>
      </w:tr>
      <w:tr w:rsidR="00E66558" w14:paraId="2A7D54DF" w14:textId="77777777" w:rsidTr="008E7034">
        <w:trPr>
          <w:trHeight w:val="374"/>
        </w:trPr>
        <w:tc>
          <w:tcPr>
            <w:tcW w:w="6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7D54DD" w14:textId="77777777" w:rsidR="00E66558" w:rsidRDefault="009D71E8">
            <w:pPr>
              <w:pStyle w:val="TableRow"/>
            </w:pPr>
            <w:r>
              <w:t>Pupil premium funding carried forward from previous years (enter £0 if not applicable)</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DE" w14:textId="61F20F7A" w:rsidR="00E66558" w:rsidRDefault="009D71E8">
            <w:pPr>
              <w:pStyle w:val="TableRow"/>
            </w:pPr>
            <w:r>
              <w:t>£</w:t>
            </w:r>
            <w:r w:rsidR="00DA552F">
              <w:t>0</w:t>
            </w:r>
          </w:p>
        </w:tc>
      </w:tr>
      <w:tr w:rsidR="00E66558" w14:paraId="2A7D54E3" w14:textId="77777777" w:rsidTr="008E7034">
        <w:tc>
          <w:tcPr>
            <w:tcW w:w="6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E0" w14:textId="6A0219BD" w:rsidR="00E66558" w:rsidRDefault="009D71E8">
            <w:pPr>
              <w:pStyle w:val="TableRow"/>
              <w:rPr>
                <w:b/>
              </w:rPr>
            </w:pPr>
            <w:r>
              <w:rPr>
                <w:b/>
              </w:rPr>
              <w:t>Total budget for this academic year</w:t>
            </w:r>
            <w:r w:rsidR="00531044">
              <w:rPr>
                <w:b/>
              </w:rPr>
              <w:t xml:space="preserve"> (202</w:t>
            </w:r>
            <w:r w:rsidR="000B4FD1">
              <w:rPr>
                <w:b/>
              </w:rPr>
              <w:t>6-27</w:t>
            </w:r>
            <w:r w:rsidR="002508BD">
              <w:rPr>
                <w:b/>
              </w:rPr>
              <w:t>)</w:t>
            </w:r>
          </w:p>
          <w:p w14:paraId="2A7D54E1" w14:textId="77777777" w:rsidR="00E66558" w:rsidRDefault="009D71E8">
            <w:pPr>
              <w:pStyle w:val="TableRow"/>
            </w:pPr>
            <w:r>
              <w:t>If your school is an academy in a trust that pools this funding, state the amount available to your school this academic year</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E2" w14:textId="554B8235" w:rsidR="00E66558" w:rsidRDefault="009D71E8" w:rsidP="000B4FD1">
            <w:pPr>
              <w:pStyle w:val="TableRow"/>
            </w:pPr>
            <w:r>
              <w:t>£</w:t>
            </w:r>
            <w:r w:rsidR="000B4FD1">
              <w:t>77265</w:t>
            </w:r>
          </w:p>
        </w:tc>
      </w:tr>
    </w:tbl>
    <w:p w14:paraId="2A7D54E4" w14:textId="77777777" w:rsidR="00E66558" w:rsidRDefault="009D71E8">
      <w:pPr>
        <w:pStyle w:val="Heading1"/>
      </w:pPr>
      <w:r>
        <w:lastRenderedPageBreak/>
        <w:t>Part A: Pupil premium strategy plan</w:t>
      </w:r>
    </w:p>
    <w:p w14:paraId="2A7D54E5" w14:textId="2B7311ED" w:rsidR="00E66558" w:rsidRDefault="009D71E8">
      <w:pPr>
        <w:pStyle w:val="Heading2"/>
      </w:pPr>
      <w:bookmarkStart w:id="14" w:name="_Toc357771640"/>
      <w:bookmarkStart w:id="15" w:name="_Toc346793418"/>
      <w:r>
        <w:t>Statement of intent</w:t>
      </w:r>
    </w:p>
    <w:tbl>
      <w:tblPr>
        <w:tblW w:w="9486" w:type="dxa"/>
        <w:tblCellMar>
          <w:left w:w="10" w:type="dxa"/>
          <w:right w:w="10" w:type="dxa"/>
        </w:tblCellMar>
        <w:tblLook w:val="04A0" w:firstRow="1" w:lastRow="0" w:firstColumn="1" w:lastColumn="0" w:noHBand="0" w:noVBand="1"/>
      </w:tblPr>
      <w:tblGrid>
        <w:gridCol w:w="9486"/>
      </w:tblGrid>
      <w:tr w:rsidR="00E66558" w14:paraId="2A7D54EA"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189BB6" w14:textId="77777777" w:rsidR="006258FA" w:rsidRDefault="006258FA" w:rsidP="006258FA">
            <w:r>
              <w:t xml:space="preserve">At St Augustine’s Catholic Primary School our intention is that all pupils, irrespective of their background or the challenges they face, make good progress and achieve high attainment across all subject areas. The focus of our pupil premium strategy is to support disadvantaged pupils to achieve that goal, including progress for those who are already high attainers. We will consider the challenges faced by vulnerable pupils, such as those who have a social worker and young carers. </w:t>
            </w:r>
          </w:p>
          <w:p w14:paraId="1495E87F" w14:textId="77777777" w:rsidR="006258FA" w:rsidRDefault="006258FA" w:rsidP="006258FA">
            <w:r>
              <w:t xml:space="preserve">The activity we have outlined in this statement is also intended to support their needs, regardless of whether they are disadvantaged or not. </w:t>
            </w:r>
          </w:p>
          <w:p w14:paraId="0A6B093D" w14:textId="77777777" w:rsidR="006258FA" w:rsidRDefault="006258FA" w:rsidP="006258FA">
            <w:r>
              <w:t xml:space="preserve">High-quality teaching is at the heart of our approach, with a focus on areas in which disadvantaged pupils require the most support. This is proven to have the greatest impact on closing the disadvantage attainment gap and at the same time will benefit the non-disadvantaged pupils in our school. Implicit in the intended outcomes detailed below, is the intention that non-disadvantaged pupils’ attainment will be sustained and improved alongside progress for their disadvantaged peers. </w:t>
            </w:r>
          </w:p>
          <w:p w14:paraId="4D6C65E3" w14:textId="77777777" w:rsidR="006258FA" w:rsidRDefault="006258FA" w:rsidP="006258FA">
            <w:r>
              <w:t xml:space="preserve">Our approach will be responsive to common challenges and individual needs, rooted in robust diagnostic assessment, not assumptions about the impact of disadvantage. </w:t>
            </w:r>
          </w:p>
          <w:p w14:paraId="11E747E1" w14:textId="77777777" w:rsidR="006258FA" w:rsidRDefault="006258FA" w:rsidP="006258FA">
            <w:r>
              <w:t xml:space="preserve">The approaches we have adopted complement each other to help pupils excel. To ensure they are effective we will: </w:t>
            </w:r>
          </w:p>
          <w:p w14:paraId="4FD16AB4" w14:textId="769A71BC" w:rsidR="006258FA" w:rsidRDefault="006258FA" w:rsidP="006258FA">
            <w:pPr>
              <w:pStyle w:val="ListParagraph"/>
              <w:numPr>
                <w:ilvl w:val="0"/>
                <w:numId w:val="13"/>
              </w:numPr>
            </w:pPr>
            <w:r>
              <w:t xml:space="preserve">ensure disadvantaged pupils are challenged in the work that they’re set </w:t>
            </w:r>
          </w:p>
          <w:p w14:paraId="5947D902" w14:textId="6F8F59B8" w:rsidR="006258FA" w:rsidRDefault="006258FA" w:rsidP="006258FA">
            <w:pPr>
              <w:pStyle w:val="ListParagraph"/>
              <w:numPr>
                <w:ilvl w:val="0"/>
                <w:numId w:val="13"/>
              </w:numPr>
            </w:pPr>
            <w:r>
              <w:t xml:space="preserve">act early to intervene at the point need is identified </w:t>
            </w:r>
          </w:p>
          <w:p w14:paraId="0CB071F1" w14:textId="74FEA7A3" w:rsidR="006258FA" w:rsidRDefault="006258FA" w:rsidP="006258FA">
            <w:pPr>
              <w:pStyle w:val="ListParagraph"/>
              <w:numPr>
                <w:ilvl w:val="0"/>
                <w:numId w:val="13"/>
              </w:numPr>
            </w:pPr>
            <w:r>
              <w:t xml:space="preserve">adopt a whole school approach in which all staff take responsibility for disadvantaged pupils’ outcomes and raise expectations of what they can achieve. </w:t>
            </w:r>
          </w:p>
          <w:p w14:paraId="06B80431" w14:textId="77777777" w:rsidR="006258FA" w:rsidRDefault="006258FA" w:rsidP="006258FA">
            <w:r>
              <w:t xml:space="preserve">At St. Augustine’s Catholic Primary School, we use a tiered approach to Pupil Premium Spending. </w:t>
            </w:r>
          </w:p>
          <w:p w14:paraId="3E311AA4" w14:textId="77777777" w:rsidR="006258FA" w:rsidRDefault="006258FA" w:rsidP="006258FA">
            <w:r>
              <w:t xml:space="preserve">Our focus is on three key areas, Improving Teaching, Targeted Academic Support and Wider Strategies. </w:t>
            </w:r>
          </w:p>
          <w:p w14:paraId="4BADDD1A" w14:textId="77777777" w:rsidR="006258FA" w:rsidRDefault="006258FA" w:rsidP="006258FA">
            <w:r>
              <w:t xml:space="preserve">1. Teaching- CPD, every teacher is supported to keep improving and to ensure all children receive quality first teaching and learning. The Sutton Trust Report 2011 highlighted the key factor for attainment and progress is effective teaching. This revealed that high quality teaching is especially significant for pupils from disadvantaged backgrounds. </w:t>
            </w:r>
          </w:p>
          <w:p w14:paraId="2DC87DD8" w14:textId="5C3252D2" w:rsidR="006258FA" w:rsidRDefault="006258FA" w:rsidP="006258FA">
            <w:r>
              <w:lastRenderedPageBreak/>
              <w:t xml:space="preserve">2. Targeted Academic Support- structured, timely interventions delivered by skilled Teaching Assistants across school day; 1-1 specialist Literacy Teacher support for identified pupils; EAL Specialist 1-1 and small group support; termly Pupil Progress Meetings with class teacher and assessment lead ensure every child, including PPG children, are making at least good progress against their starting point. </w:t>
            </w:r>
          </w:p>
          <w:p w14:paraId="69454CD8" w14:textId="237BBB85" w:rsidR="004A6E5D" w:rsidRDefault="006258FA" w:rsidP="004A6E5D">
            <w:r>
              <w:t>3</w:t>
            </w:r>
            <w:r w:rsidRPr="004A6E5D">
              <w:t>. Wider Strategies</w:t>
            </w:r>
            <w:r w:rsidR="004A6E5D">
              <w:t xml:space="preserve"> </w:t>
            </w:r>
            <w:r w:rsidRPr="004A6E5D">
              <w:t xml:space="preserve">- </w:t>
            </w:r>
            <w:r w:rsidR="004A6E5D" w:rsidRPr="004A6E5D">
              <w:t>A wide range of trips are subsidized for PPG children. The Mental health and Wellbeing offer is very comprehensive and all children have access to highly trained ELSA TA’s</w:t>
            </w:r>
            <w:r w:rsidR="008E7034">
              <w:t>.</w:t>
            </w:r>
          </w:p>
          <w:p w14:paraId="2A7D54E9" w14:textId="2EE33F52" w:rsidR="006258FA" w:rsidRPr="0031183B" w:rsidRDefault="006258FA" w:rsidP="000B4FD1">
            <w:r w:rsidRPr="004A6E5D">
              <w:t>We offer our PPG children access to a wide range of school enrichment clubs s</w:t>
            </w:r>
            <w:r w:rsidR="004A6E5D">
              <w:t xml:space="preserve">uch as Spanish, Drama, Dance, </w:t>
            </w:r>
            <w:r w:rsidR="004A6E5D" w:rsidRPr="004A6E5D">
              <w:t>netball, and f</w:t>
            </w:r>
            <w:r w:rsidRPr="004A6E5D">
              <w:t>ootball; Subsidies for 1-1 instrumental lessons allow identified children to learn a musical instrument.</w:t>
            </w:r>
            <w:r w:rsidR="004A6E5D">
              <w:t xml:space="preserve"> </w:t>
            </w:r>
          </w:p>
        </w:tc>
      </w:tr>
    </w:tbl>
    <w:p w14:paraId="2A7D54EB" w14:textId="77777777" w:rsidR="00E66558" w:rsidRDefault="009D71E8">
      <w:pPr>
        <w:pStyle w:val="Heading2"/>
        <w:spacing w:before="600"/>
      </w:pPr>
      <w:r>
        <w:lastRenderedPageBreak/>
        <w:t>Challenges</w:t>
      </w:r>
    </w:p>
    <w:p w14:paraId="2A7D54EC" w14:textId="77777777" w:rsidR="00E66558" w:rsidRDefault="009D71E8">
      <w:pPr>
        <w:spacing w:before="120" w:line="240" w:lineRule="auto"/>
        <w:textAlignment w:val="baseline"/>
        <w:outlineLvl w:val="0"/>
      </w:pPr>
      <w:r>
        <w:rPr>
          <w:bCs/>
          <w:color w:val="auto"/>
        </w:rPr>
        <w:t>This details</w:t>
      </w:r>
      <w:r>
        <w:rPr>
          <w:color w:val="auto"/>
        </w:rPr>
        <w:t xml:space="preserve"> the key</w:t>
      </w:r>
      <w:r>
        <w:rPr>
          <w:bCs/>
          <w:color w:val="auto"/>
        </w:rPr>
        <w:t xml:space="preserve"> </w:t>
      </w:r>
      <w:r>
        <w:rPr>
          <w:color w:val="auto"/>
        </w:rPr>
        <w:t xml:space="preserve">challenges to </w:t>
      </w:r>
      <w:r>
        <w:rPr>
          <w:bCs/>
          <w:color w:val="auto"/>
        </w:rPr>
        <w:t>achievement that we have</w:t>
      </w:r>
      <w:r>
        <w:rPr>
          <w:color w:val="auto"/>
        </w:rPr>
        <w:t xml:space="preserve"> identified among </w:t>
      </w:r>
      <w:r>
        <w:rPr>
          <w:bCs/>
          <w:color w:val="auto"/>
        </w:rPr>
        <w:t>our</w:t>
      </w:r>
      <w:r>
        <w:rPr>
          <w:color w:val="auto"/>
        </w:rPr>
        <w:t xml:space="preserve"> disadvantaged pupils.</w:t>
      </w:r>
    </w:p>
    <w:tbl>
      <w:tblPr>
        <w:tblW w:w="5000" w:type="pct"/>
        <w:tblCellMar>
          <w:left w:w="10" w:type="dxa"/>
          <w:right w:w="10" w:type="dxa"/>
        </w:tblCellMar>
        <w:tblLook w:val="04A0" w:firstRow="1" w:lastRow="0" w:firstColumn="1" w:lastColumn="0" w:noHBand="0" w:noVBand="1"/>
      </w:tblPr>
      <w:tblGrid>
        <w:gridCol w:w="1566"/>
        <w:gridCol w:w="8489"/>
      </w:tblGrid>
      <w:tr w:rsidR="00E66558" w14:paraId="2A7D54EF" w14:textId="77777777">
        <w:tc>
          <w:tcPr>
            <w:tcW w:w="1477"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4ED" w14:textId="77777777" w:rsidR="00E66558" w:rsidRDefault="009D71E8">
            <w:pPr>
              <w:pStyle w:val="TableHeader"/>
              <w:jc w:val="left"/>
            </w:pPr>
            <w:r>
              <w:t>Challenge number</w:t>
            </w:r>
          </w:p>
        </w:tc>
        <w:tc>
          <w:tcPr>
            <w:tcW w:w="8009"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4EE" w14:textId="77777777" w:rsidR="00E66558" w:rsidRDefault="009D71E8">
            <w:pPr>
              <w:pStyle w:val="TableHeader"/>
              <w:jc w:val="left"/>
            </w:pPr>
            <w:r>
              <w:t xml:space="preserve">Detail of challenge </w:t>
            </w:r>
          </w:p>
        </w:tc>
      </w:tr>
      <w:tr w:rsidR="00C00441" w14:paraId="4F40C1C3" w14:textId="77777777" w:rsidTr="00C00441">
        <w:tc>
          <w:tcPr>
            <w:tcW w:w="1477"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638F9669" w14:textId="08AABA59" w:rsidR="00C00441" w:rsidRPr="00D85E70" w:rsidRDefault="00BB188B">
            <w:pPr>
              <w:pStyle w:val="TableHeader"/>
              <w:jc w:val="left"/>
              <w:rPr>
                <w:b w:val="0"/>
              </w:rPr>
            </w:pPr>
            <w:r w:rsidRPr="00D85E70">
              <w:rPr>
                <w:b w:val="0"/>
              </w:rPr>
              <w:t>1</w:t>
            </w:r>
          </w:p>
        </w:tc>
        <w:tc>
          <w:tcPr>
            <w:tcW w:w="800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168A35DB" w14:textId="03D63DB5" w:rsidR="00C00441" w:rsidRPr="00BB188B" w:rsidRDefault="00BB188B">
            <w:pPr>
              <w:pStyle w:val="TableHeader"/>
              <w:jc w:val="left"/>
              <w:rPr>
                <w:b w:val="0"/>
                <w:bCs/>
              </w:rPr>
            </w:pPr>
            <w:r>
              <w:rPr>
                <w:b w:val="0"/>
                <w:bCs/>
              </w:rPr>
              <w:t>Pupil’s</w:t>
            </w:r>
            <w:r w:rsidR="00C00441" w:rsidRPr="00BB188B">
              <w:rPr>
                <w:b w:val="0"/>
                <w:bCs/>
              </w:rPr>
              <w:t xml:space="preserve"> typically start </w:t>
            </w:r>
            <w:r>
              <w:rPr>
                <w:b w:val="0"/>
                <w:bCs/>
              </w:rPr>
              <w:t xml:space="preserve">St Augustine’s </w:t>
            </w:r>
            <w:r w:rsidR="00C00441" w:rsidRPr="00BB188B">
              <w:rPr>
                <w:b w:val="0"/>
                <w:bCs/>
              </w:rPr>
              <w:t>with</w:t>
            </w:r>
            <w:r w:rsidRPr="00BB188B">
              <w:rPr>
                <w:b w:val="0"/>
                <w:bCs/>
              </w:rPr>
              <w:t xml:space="preserve"> language &amp; vocabulary skills</w:t>
            </w:r>
            <w:r>
              <w:rPr>
                <w:b w:val="0"/>
                <w:bCs/>
              </w:rPr>
              <w:t xml:space="preserve"> </w:t>
            </w:r>
            <w:r w:rsidR="006258FA">
              <w:rPr>
                <w:b w:val="0"/>
                <w:bCs/>
              </w:rPr>
              <w:t xml:space="preserve">well </w:t>
            </w:r>
            <w:r>
              <w:rPr>
                <w:b w:val="0"/>
                <w:bCs/>
              </w:rPr>
              <w:t>below their age – identified in early baseline assessments.</w:t>
            </w:r>
          </w:p>
        </w:tc>
      </w:tr>
      <w:tr w:rsidR="00E66558" w14:paraId="2A7D54F2" w14:textId="77777777">
        <w:tc>
          <w:tcPr>
            <w:tcW w:w="1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0" w14:textId="72C7C9AD" w:rsidR="00E66558" w:rsidRPr="00D85E70" w:rsidRDefault="00BB188B">
            <w:pPr>
              <w:pStyle w:val="TableRow"/>
              <w:rPr>
                <w:bCs/>
                <w:sz w:val="22"/>
                <w:szCs w:val="22"/>
              </w:rPr>
            </w:pPr>
            <w:r w:rsidRPr="00D85E70">
              <w:rPr>
                <w:bCs/>
                <w:sz w:val="22"/>
                <w:szCs w:val="22"/>
              </w:rPr>
              <w:t>2</w:t>
            </w:r>
          </w:p>
        </w:tc>
        <w:tc>
          <w:tcPr>
            <w:tcW w:w="80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1" w14:textId="034311BF" w:rsidR="00E66558" w:rsidRDefault="00BB188B" w:rsidP="00853950">
            <w:pPr>
              <w:pStyle w:val="TableRowCentered"/>
              <w:jc w:val="left"/>
            </w:pPr>
            <w:r>
              <w:t>Pupil’s not reading as widely as their peers or given adequate support at home with early reading. Minimal parental support, in some instances due to English not being the first language spoken at home</w:t>
            </w:r>
            <w:r w:rsidR="00E70378">
              <w:t xml:space="preserve"> – identified though early baseli</w:t>
            </w:r>
            <w:r w:rsidR="00853950">
              <w:t xml:space="preserve">ne assessments, pupil open days, home visits by EYFS team and SENCo. </w:t>
            </w:r>
            <w:r w:rsidR="00E70378">
              <w:t xml:space="preserve"> </w:t>
            </w:r>
          </w:p>
        </w:tc>
      </w:tr>
      <w:tr w:rsidR="00BB188B" w14:paraId="1C0F652D" w14:textId="77777777">
        <w:tc>
          <w:tcPr>
            <w:tcW w:w="1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89684C" w14:textId="7590E190" w:rsidR="00BB188B" w:rsidRPr="00D85E70" w:rsidRDefault="00BB188B">
            <w:pPr>
              <w:pStyle w:val="TableRow"/>
              <w:rPr>
                <w:bCs/>
                <w:sz w:val="22"/>
                <w:szCs w:val="22"/>
              </w:rPr>
            </w:pPr>
            <w:r w:rsidRPr="00D85E70">
              <w:rPr>
                <w:bCs/>
                <w:sz w:val="22"/>
                <w:szCs w:val="22"/>
              </w:rPr>
              <w:t>3</w:t>
            </w:r>
          </w:p>
        </w:tc>
        <w:tc>
          <w:tcPr>
            <w:tcW w:w="80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73018E" w14:textId="5F235ED5" w:rsidR="00BB188B" w:rsidRDefault="00BB188B" w:rsidP="009E7DEA">
            <w:pPr>
              <w:pStyle w:val="TableRowCentered"/>
              <w:jc w:val="left"/>
            </w:pPr>
            <w:r>
              <w:t>High percentage of EAL pupil’s within school.</w:t>
            </w:r>
            <w:r w:rsidR="00DA552F">
              <w:t xml:space="preserve"> (</w:t>
            </w:r>
            <w:r w:rsidR="00B905A8">
              <w:t>2</w:t>
            </w:r>
            <w:r w:rsidR="009E7DEA">
              <w:t>9</w:t>
            </w:r>
            <w:r w:rsidR="0031183B">
              <w:t xml:space="preserve">% - </w:t>
            </w:r>
            <w:r w:rsidR="00B905A8">
              <w:t>54</w:t>
            </w:r>
            <w:r w:rsidR="0031183B">
              <w:t xml:space="preserve"> pupils</w:t>
            </w:r>
            <w:r w:rsidR="005D2864">
              <w:t xml:space="preserve"> – </w:t>
            </w:r>
            <w:r w:rsidR="009E7DEA">
              <w:t>06.10</w:t>
            </w:r>
            <w:r w:rsidR="00B905A8">
              <w:t>.26</w:t>
            </w:r>
            <w:r w:rsidR="0031183B">
              <w:t>)</w:t>
            </w:r>
          </w:p>
        </w:tc>
      </w:tr>
      <w:tr w:rsidR="00E66558" w14:paraId="2A7D54F5" w14:textId="77777777">
        <w:tc>
          <w:tcPr>
            <w:tcW w:w="1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3" w14:textId="3B891215" w:rsidR="00E66558" w:rsidRPr="00D85E70" w:rsidRDefault="00BB188B">
            <w:pPr>
              <w:pStyle w:val="TableRow"/>
              <w:rPr>
                <w:bCs/>
                <w:sz w:val="22"/>
                <w:szCs w:val="22"/>
              </w:rPr>
            </w:pPr>
            <w:r w:rsidRPr="00D85E70">
              <w:rPr>
                <w:bCs/>
                <w:sz w:val="22"/>
                <w:szCs w:val="22"/>
              </w:rPr>
              <w:t>4</w:t>
            </w:r>
          </w:p>
        </w:tc>
        <w:tc>
          <w:tcPr>
            <w:tcW w:w="80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4" w14:textId="1E4D4CD2" w:rsidR="00E66558" w:rsidRDefault="00C00441">
            <w:pPr>
              <w:pStyle w:val="TableRowCentered"/>
              <w:jc w:val="left"/>
              <w:rPr>
                <w:sz w:val="22"/>
                <w:szCs w:val="22"/>
              </w:rPr>
            </w:pPr>
            <w:r>
              <w:t>Social, emotional and behavioural problems affecting wellbeing and progress</w:t>
            </w:r>
            <w:r w:rsidR="00BB188B">
              <w:t xml:space="preserve"> – confidence in ability </w:t>
            </w:r>
            <w:r w:rsidR="00E70378">
              <w:t>can be low, many ch</w:t>
            </w:r>
            <w:r w:rsidR="00E45BFE">
              <w:t>ildren presenting with low self-</w:t>
            </w:r>
            <w:r w:rsidR="00E70378">
              <w:t>esteem, lack of resilience. Children lacking the self-motivation to improve outcomes. Increase in number of pupil’s being referred by teachers for support.</w:t>
            </w:r>
          </w:p>
        </w:tc>
      </w:tr>
      <w:tr w:rsidR="00E66558" w14:paraId="2A7D54F8" w14:textId="77777777" w:rsidTr="00491D0F">
        <w:trPr>
          <w:trHeight w:val="1303"/>
        </w:trPr>
        <w:tc>
          <w:tcPr>
            <w:tcW w:w="1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6" w14:textId="7BCAFBFC" w:rsidR="00E66558" w:rsidRPr="00D85E70" w:rsidRDefault="00491D0F">
            <w:pPr>
              <w:pStyle w:val="TableRow"/>
              <w:rPr>
                <w:bCs/>
              </w:rPr>
            </w:pPr>
            <w:r w:rsidRPr="00D85E70">
              <w:rPr>
                <w:bCs/>
              </w:rPr>
              <w:t>5</w:t>
            </w:r>
          </w:p>
        </w:tc>
        <w:tc>
          <w:tcPr>
            <w:tcW w:w="80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7" w14:textId="7CC043E9" w:rsidR="00E66558" w:rsidRPr="00E45BFE" w:rsidRDefault="00E70378" w:rsidP="00E45BFE">
            <w:pPr>
              <w:pStyle w:val="TableRowCentered"/>
              <w:jc w:val="left"/>
              <w:rPr>
                <w:iCs/>
              </w:rPr>
            </w:pPr>
            <w:r w:rsidRPr="00E45BFE">
              <w:rPr>
                <w:iCs/>
                <w:szCs w:val="24"/>
              </w:rPr>
              <w:t xml:space="preserve">Lack of enrichment opportunities for pupil premium children as a result of financial barriers. </w:t>
            </w:r>
            <w:r w:rsidR="00491D0F" w:rsidRPr="00E45BFE">
              <w:rPr>
                <w:iCs/>
                <w:szCs w:val="24"/>
              </w:rPr>
              <w:t>Analysis of children accessing private music lessons/after-school provision shows PP children are significantly less likely to access these opportunities than their peers.</w:t>
            </w:r>
          </w:p>
        </w:tc>
      </w:tr>
      <w:tr w:rsidR="00C00441" w14:paraId="2A7D54FB" w14:textId="77777777">
        <w:tc>
          <w:tcPr>
            <w:tcW w:w="1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9" w14:textId="71AEC2B7" w:rsidR="00C00441" w:rsidRPr="00D85E70" w:rsidRDefault="00491D0F" w:rsidP="00C00441">
            <w:pPr>
              <w:pStyle w:val="TableRow"/>
            </w:pPr>
            <w:r w:rsidRPr="00D85E70">
              <w:t>6</w:t>
            </w:r>
          </w:p>
        </w:tc>
        <w:tc>
          <w:tcPr>
            <w:tcW w:w="80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A" w14:textId="61E253AA" w:rsidR="00C00441" w:rsidRPr="00A736E7" w:rsidRDefault="00491D0F" w:rsidP="009E7DEA">
            <w:pPr>
              <w:pStyle w:val="TableRowCentered"/>
              <w:jc w:val="left"/>
              <w:rPr>
                <w:iCs/>
                <w:szCs w:val="24"/>
              </w:rPr>
            </w:pPr>
            <w:r w:rsidRPr="00A736E7">
              <w:rPr>
                <w:iCs/>
                <w:szCs w:val="24"/>
              </w:rPr>
              <w:t xml:space="preserve">Knowledge gaps as a result of school closures are more prevalent amongst disadvantaged pupils. Significant gaps in maths, perhaps as a result of not having specific adult support/access to resources. Gaps in maths more evident in KS2. Identified </w:t>
            </w:r>
            <w:proofErr w:type="gramStart"/>
            <w:r w:rsidRPr="00A736E7">
              <w:rPr>
                <w:iCs/>
                <w:szCs w:val="24"/>
              </w:rPr>
              <w:t>as a result of</w:t>
            </w:r>
            <w:proofErr w:type="gramEnd"/>
            <w:r w:rsidRPr="00A736E7">
              <w:rPr>
                <w:iCs/>
                <w:szCs w:val="24"/>
              </w:rPr>
              <w:t xml:space="preserve"> </w:t>
            </w:r>
            <w:r w:rsidR="009E7DEA">
              <w:rPr>
                <w:iCs/>
                <w:szCs w:val="24"/>
              </w:rPr>
              <w:t>Arbor</w:t>
            </w:r>
            <w:r w:rsidR="00853950">
              <w:rPr>
                <w:iCs/>
                <w:szCs w:val="24"/>
              </w:rPr>
              <w:t xml:space="preserve"> (MIS)</w:t>
            </w:r>
            <w:r w:rsidRPr="00A736E7">
              <w:rPr>
                <w:iCs/>
                <w:szCs w:val="24"/>
              </w:rPr>
              <w:t xml:space="preserve"> Analysis &amp; targeted teaching &amp; assessment in Summer 202</w:t>
            </w:r>
            <w:r w:rsidR="009E7DEA">
              <w:rPr>
                <w:iCs/>
                <w:szCs w:val="24"/>
              </w:rPr>
              <w:t>6</w:t>
            </w:r>
            <w:r w:rsidRPr="00A736E7">
              <w:rPr>
                <w:iCs/>
                <w:szCs w:val="24"/>
              </w:rPr>
              <w:t>.</w:t>
            </w:r>
          </w:p>
        </w:tc>
      </w:tr>
      <w:tr w:rsidR="00C00441" w14:paraId="2A7D54FE" w14:textId="77777777">
        <w:tc>
          <w:tcPr>
            <w:tcW w:w="1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C" w14:textId="6D393BA9" w:rsidR="00C00441" w:rsidRPr="00A736E7" w:rsidRDefault="00A736E7" w:rsidP="00C00441">
            <w:pPr>
              <w:pStyle w:val="TableRow"/>
            </w:pPr>
            <w:r w:rsidRPr="00A736E7">
              <w:t>7</w:t>
            </w:r>
          </w:p>
        </w:tc>
        <w:tc>
          <w:tcPr>
            <w:tcW w:w="80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D" w14:textId="1D1C748C" w:rsidR="00C00441" w:rsidRPr="00A736E7" w:rsidRDefault="00A736E7" w:rsidP="00C00441">
            <w:pPr>
              <w:pStyle w:val="TableRowCentered"/>
              <w:jc w:val="left"/>
              <w:rPr>
                <w:iCs/>
                <w:szCs w:val="24"/>
              </w:rPr>
            </w:pPr>
            <w:r w:rsidRPr="00A736E7">
              <w:rPr>
                <w:iCs/>
                <w:szCs w:val="24"/>
              </w:rPr>
              <w:t xml:space="preserve">Potential gaps in terms of </w:t>
            </w:r>
            <w:r>
              <w:rPr>
                <w:iCs/>
                <w:szCs w:val="24"/>
              </w:rPr>
              <w:t xml:space="preserve">confidence in </w:t>
            </w:r>
            <w:r w:rsidRPr="00A736E7">
              <w:rPr>
                <w:iCs/>
                <w:szCs w:val="24"/>
              </w:rPr>
              <w:t xml:space="preserve">Quality First teaching </w:t>
            </w:r>
            <w:r>
              <w:rPr>
                <w:iCs/>
                <w:szCs w:val="24"/>
              </w:rPr>
              <w:t>–</w:t>
            </w:r>
            <w:r w:rsidRPr="00A736E7">
              <w:rPr>
                <w:iCs/>
                <w:szCs w:val="24"/>
              </w:rPr>
              <w:t xml:space="preserve"> </w:t>
            </w:r>
            <w:r>
              <w:rPr>
                <w:iCs/>
                <w:szCs w:val="24"/>
              </w:rPr>
              <w:t>teachers quick to refer to SENCO/SLT for support.</w:t>
            </w:r>
          </w:p>
        </w:tc>
      </w:tr>
    </w:tbl>
    <w:p w14:paraId="2A7D54FF" w14:textId="77777777" w:rsidR="00E66558" w:rsidRDefault="009D71E8">
      <w:pPr>
        <w:pStyle w:val="Heading2"/>
        <w:spacing w:before="600"/>
      </w:pPr>
      <w:bookmarkStart w:id="16" w:name="_Toc443397160"/>
      <w:r>
        <w:lastRenderedPageBreak/>
        <w:t xml:space="preserve">Intended outcomes </w:t>
      </w:r>
    </w:p>
    <w:p w14:paraId="2A7D5500" w14:textId="77777777" w:rsidR="00E66558" w:rsidRDefault="009D71E8">
      <w:r>
        <w:rPr>
          <w:color w:val="auto"/>
        </w:rPr>
        <w:t xml:space="preserve">This explains the outcomes we are aiming for </w:t>
      </w:r>
      <w:r>
        <w:rPr>
          <w:b/>
          <w:bCs/>
          <w:color w:val="auto"/>
        </w:rPr>
        <w:t>by the end of our current strategy plan</w:t>
      </w:r>
      <w:r>
        <w:rPr>
          <w:color w:val="auto"/>
        </w:rPr>
        <w:t>, and how we will measure whether they have been achieved.</w:t>
      </w:r>
    </w:p>
    <w:tbl>
      <w:tblPr>
        <w:tblW w:w="5000" w:type="pct"/>
        <w:tblCellMar>
          <w:left w:w="10" w:type="dxa"/>
          <w:right w:w="10" w:type="dxa"/>
        </w:tblCellMar>
        <w:tblLook w:val="04A0" w:firstRow="1" w:lastRow="0" w:firstColumn="1" w:lastColumn="0" w:noHBand="0" w:noVBand="1"/>
      </w:tblPr>
      <w:tblGrid>
        <w:gridCol w:w="5104"/>
        <w:gridCol w:w="4951"/>
      </w:tblGrid>
      <w:tr w:rsidR="00E66558" w14:paraId="2A7D5503" w14:textId="77777777">
        <w:tc>
          <w:tcPr>
            <w:tcW w:w="4815"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01" w14:textId="77777777" w:rsidR="00E66558" w:rsidRDefault="009D71E8">
            <w:pPr>
              <w:pStyle w:val="TableHeader"/>
              <w:jc w:val="left"/>
            </w:pPr>
            <w:r>
              <w:t>Intended outcome</w:t>
            </w:r>
          </w:p>
        </w:tc>
        <w:tc>
          <w:tcPr>
            <w:tcW w:w="4671"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02" w14:textId="77777777" w:rsidR="00E66558" w:rsidRDefault="009D71E8">
            <w:pPr>
              <w:pStyle w:val="TableHeader"/>
              <w:jc w:val="left"/>
            </w:pPr>
            <w:r>
              <w:t>Success criteria</w:t>
            </w:r>
          </w:p>
        </w:tc>
      </w:tr>
      <w:tr w:rsidR="00E66558" w14:paraId="2A7D5509"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07" w14:textId="277D6750" w:rsidR="00E66558" w:rsidRDefault="006258FA" w:rsidP="006258FA">
            <w:pPr>
              <w:pStyle w:val="TableRow"/>
              <w:rPr>
                <w:sz w:val="22"/>
                <w:szCs w:val="22"/>
              </w:rPr>
            </w:pPr>
            <w:r>
              <w:t xml:space="preserve">Improved reading attainment among disadvantaged pupils. </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08" w14:textId="0BC8774D" w:rsidR="00E66558" w:rsidRDefault="006258FA" w:rsidP="004508E0">
            <w:pPr>
              <w:pStyle w:val="TableRowCentered"/>
              <w:jc w:val="left"/>
              <w:rPr>
                <w:sz w:val="22"/>
                <w:szCs w:val="22"/>
              </w:rPr>
            </w:pPr>
            <w:r>
              <w:t>KS2 reading outcomes in 202</w:t>
            </w:r>
            <w:r w:rsidR="00B905A8">
              <w:t>5</w:t>
            </w:r>
            <w:r>
              <w:t>/2</w:t>
            </w:r>
            <w:r w:rsidR="00D1234A">
              <w:t>6</w:t>
            </w:r>
            <w:r>
              <w:t xml:space="preserve"> show that </w:t>
            </w:r>
            <w:r w:rsidR="004508E0">
              <w:t>88</w:t>
            </w:r>
            <w:r>
              <w:t xml:space="preserve">% of disadvantaged pupils </w:t>
            </w:r>
            <w:r w:rsidR="00977B8E">
              <w:t xml:space="preserve">to have </w:t>
            </w:r>
            <w:r w:rsidR="004508E0">
              <w:t>met the expected standard – 75% achieved Gre</w:t>
            </w:r>
            <w:r w:rsidR="00991F08">
              <w:t>a</w:t>
            </w:r>
            <w:r w:rsidR="004508E0">
              <w:t xml:space="preserve">ter Depth. </w:t>
            </w:r>
          </w:p>
        </w:tc>
      </w:tr>
      <w:tr w:rsidR="00E66558" w14:paraId="2A7D550C"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0A" w14:textId="103BE212" w:rsidR="00E66558" w:rsidRDefault="006258FA" w:rsidP="006258FA">
            <w:pPr>
              <w:pStyle w:val="TableRow"/>
              <w:rPr>
                <w:sz w:val="22"/>
                <w:szCs w:val="22"/>
              </w:rPr>
            </w:pPr>
            <w:r>
              <w:t xml:space="preserve">Improved maths attainment for disadvantaged pupils at the end of KS2. </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0B" w14:textId="16E0AE4D" w:rsidR="00E66558" w:rsidRDefault="006258FA" w:rsidP="00D623CA">
            <w:pPr>
              <w:pStyle w:val="TableRowCentered"/>
              <w:jc w:val="left"/>
              <w:rPr>
                <w:sz w:val="22"/>
                <w:szCs w:val="22"/>
              </w:rPr>
            </w:pPr>
            <w:r>
              <w:t>KS2 maths outcomes in 202</w:t>
            </w:r>
            <w:r w:rsidR="00D1234A">
              <w:t>5</w:t>
            </w:r>
            <w:r>
              <w:t>/2</w:t>
            </w:r>
            <w:r w:rsidR="00D1234A">
              <w:t>6</w:t>
            </w:r>
            <w:r>
              <w:t xml:space="preserve"> show that </w:t>
            </w:r>
            <w:r w:rsidR="00D623CA">
              <w:t>88%</w:t>
            </w:r>
            <w:r>
              <w:t>% of disadvantaged girls met the expected standard</w:t>
            </w:r>
            <w:r w:rsidR="00D623CA">
              <w:t xml:space="preserve"> &amp; 75% achieving the Greater Depth Standard</w:t>
            </w:r>
            <w:r>
              <w:t>.</w:t>
            </w:r>
          </w:p>
        </w:tc>
      </w:tr>
      <w:tr w:rsidR="00E66558" w14:paraId="2A7D550F"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0D" w14:textId="1747AE6D" w:rsidR="00E66558" w:rsidRDefault="006258FA" w:rsidP="006258FA">
            <w:pPr>
              <w:pStyle w:val="TableRow"/>
              <w:rPr>
                <w:sz w:val="22"/>
                <w:szCs w:val="22"/>
              </w:rPr>
            </w:pPr>
            <w:r>
              <w:t xml:space="preserve">To achieve and sustain improved wellbeing for all pupils in our school, particularly our disadvantaged pupils. </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9CB94E" w14:textId="4AB3D2AF" w:rsidR="006258FA" w:rsidRDefault="006258FA">
            <w:pPr>
              <w:pStyle w:val="TableRowCentered"/>
              <w:jc w:val="left"/>
            </w:pPr>
            <w:r>
              <w:t>Sustained high levels of wellbeing from 202</w:t>
            </w:r>
            <w:r w:rsidR="00991F08">
              <w:t>5/26</w:t>
            </w:r>
            <w:r>
              <w:t xml:space="preserve"> demonstrated by: </w:t>
            </w:r>
          </w:p>
          <w:p w14:paraId="2AE5A692" w14:textId="39ED2B6D" w:rsidR="006258FA" w:rsidRDefault="006258FA" w:rsidP="006258FA">
            <w:pPr>
              <w:pStyle w:val="TableRowCentered"/>
              <w:numPr>
                <w:ilvl w:val="0"/>
                <w:numId w:val="13"/>
              </w:numPr>
              <w:jc w:val="left"/>
            </w:pPr>
            <w:r>
              <w:t xml:space="preserve">qualitative data from student voice, student and parent surveys and teacher observations </w:t>
            </w:r>
          </w:p>
          <w:p w14:paraId="2A7D550E" w14:textId="17FF89F6" w:rsidR="00E66558" w:rsidRDefault="006258FA" w:rsidP="006258FA">
            <w:pPr>
              <w:pStyle w:val="TableRowCentered"/>
              <w:numPr>
                <w:ilvl w:val="0"/>
                <w:numId w:val="15"/>
              </w:numPr>
              <w:jc w:val="left"/>
              <w:rPr>
                <w:sz w:val="22"/>
                <w:szCs w:val="22"/>
              </w:rPr>
            </w:pPr>
            <w:r>
              <w:t>a significant increase in participation in enrichment activities, particularly among disadvantaged pupils</w:t>
            </w:r>
          </w:p>
        </w:tc>
      </w:tr>
      <w:tr w:rsidR="006258FA" w14:paraId="5619F627"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AE725A" w14:textId="5E9F6FB9" w:rsidR="006258FA" w:rsidRDefault="006258FA" w:rsidP="00E45BFE">
            <w:pPr>
              <w:pStyle w:val="TableRow"/>
              <w:rPr>
                <w:sz w:val="22"/>
                <w:szCs w:val="22"/>
              </w:rPr>
            </w:pPr>
            <w:r>
              <w:t xml:space="preserve">All disadvantaged pupils in EYFS to make Age related Expectations for communications and language in the Good Level of Development </w:t>
            </w:r>
            <w:r w:rsidR="00E45BFE">
              <w:t xml:space="preserve">assessments </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D74AC7" w14:textId="77777777" w:rsidR="00991F08" w:rsidRDefault="006258FA">
            <w:pPr>
              <w:pStyle w:val="TableRowCentered"/>
              <w:jc w:val="left"/>
            </w:pPr>
            <w:r>
              <w:t>All disadvantaged pupils in EYFs will perform in line with non-d</w:t>
            </w:r>
            <w:r w:rsidR="00D623CA">
              <w:t>isadvantaged across all the ELG</w:t>
            </w:r>
            <w:r w:rsidR="00991F08">
              <w:t>.</w:t>
            </w:r>
          </w:p>
          <w:p w14:paraId="1665AFE7" w14:textId="0CB6E762" w:rsidR="006258FA" w:rsidRDefault="00991F08">
            <w:pPr>
              <w:pStyle w:val="TableRowCentered"/>
              <w:jc w:val="left"/>
              <w:rPr>
                <w:sz w:val="22"/>
                <w:szCs w:val="22"/>
              </w:rPr>
            </w:pPr>
            <w:r>
              <w:t>2025/26 results:</w:t>
            </w:r>
            <w:r w:rsidR="00D623CA">
              <w:t xml:space="preserve"> 9 (three have SEN needs) children in total, 55% achieved GLD</w:t>
            </w:r>
            <w:r w:rsidR="006258FA">
              <w:t>.</w:t>
            </w:r>
          </w:p>
        </w:tc>
      </w:tr>
    </w:tbl>
    <w:p w14:paraId="2A7D5512" w14:textId="6B57A1B7" w:rsidR="00E66558" w:rsidRDefault="009D71E8">
      <w:pPr>
        <w:pStyle w:val="Heading2"/>
      </w:pPr>
      <w:r>
        <w:t>Activity in this academic year</w:t>
      </w:r>
    </w:p>
    <w:p w14:paraId="2A7D5513" w14:textId="77777777" w:rsidR="00E66558" w:rsidRDefault="009D71E8">
      <w:pPr>
        <w:spacing w:after="480"/>
      </w:pPr>
      <w:r>
        <w:t xml:space="preserve">This details how we intend to spend our pupil premium (and recovery premium funding) </w:t>
      </w:r>
      <w:r>
        <w:rPr>
          <w:b/>
          <w:bCs/>
        </w:rPr>
        <w:t>this academic year</w:t>
      </w:r>
      <w:r>
        <w:t xml:space="preserve"> to address the challenges listed above.</w:t>
      </w:r>
    </w:p>
    <w:p w14:paraId="2A7D5514" w14:textId="77777777" w:rsidR="00E66558" w:rsidRDefault="009D71E8">
      <w:pPr>
        <w:pStyle w:val="Heading3"/>
      </w:pPr>
      <w:r>
        <w:t>Teaching (for example, CPD, recruitment and retention)</w:t>
      </w:r>
    </w:p>
    <w:p w14:paraId="2A7D5515" w14:textId="4AE763D6" w:rsidR="00E66558" w:rsidRDefault="009B23CA">
      <w:r>
        <w:t>Budgeted cost: £</w:t>
      </w:r>
      <w:r w:rsidR="006A1471">
        <w:t xml:space="preserve"> </w:t>
      </w:r>
      <w:r w:rsidR="00E336E8">
        <w:t>11528</w:t>
      </w:r>
    </w:p>
    <w:tbl>
      <w:tblPr>
        <w:tblW w:w="5358" w:type="pct"/>
        <w:tblInd w:w="-431" w:type="dxa"/>
        <w:tblLayout w:type="fixed"/>
        <w:tblCellMar>
          <w:left w:w="10" w:type="dxa"/>
          <w:right w:w="10" w:type="dxa"/>
        </w:tblCellMar>
        <w:tblLook w:val="04A0" w:firstRow="1" w:lastRow="0" w:firstColumn="1" w:lastColumn="0" w:noHBand="0" w:noVBand="1"/>
      </w:tblPr>
      <w:tblGrid>
        <w:gridCol w:w="4660"/>
        <w:gridCol w:w="4555"/>
        <w:gridCol w:w="1560"/>
      </w:tblGrid>
      <w:tr w:rsidR="00E66558" w14:paraId="2A7D5519" w14:textId="77777777" w:rsidTr="00D85E70">
        <w:tc>
          <w:tcPr>
            <w:tcW w:w="4660"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16" w14:textId="77777777" w:rsidR="00E66558" w:rsidRDefault="009D71E8">
            <w:pPr>
              <w:pStyle w:val="TableHeader"/>
              <w:jc w:val="left"/>
            </w:pPr>
            <w:r>
              <w:t>Activity</w:t>
            </w:r>
          </w:p>
        </w:tc>
        <w:tc>
          <w:tcPr>
            <w:tcW w:w="4555"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17" w14:textId="77777777" w:rsidR="00E66558" w:rsidRDefault="009D71E8">
            <w:pPr>
              <w:pStyle w:val="TableHeader"/>
              <w:jc w:val="left"/>
            </w:pPr>
            <w:r>
              <w:t>Evidence that supports this approach</w:t>
            </w:r>
          </w:p>
        </w:tc>
        <w:tc>
          <w:tcPr>
            <w:tcW w:w="1560"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18" w14:textId="77777777" w:rsidR="00E66558" w:rsidRDefault="009D71E8">
            <w:pPr>
              <w:pStyle w:val="TableHeader"/>
              <w:jc w:val="left"/>
            </w:pPr>
            <w:r>
              <w:t>Challenge number(s) addressed</w:t>
            </w:r>
          </w:p>
        </w:tc>
      </w:tr>
      <w:tr w:rsidR="00E66558" w14:paraId="2A7D551D" w14:textId="77777777" w:rsidTr="00D85E70">
        <w:tc>
          <w:tcPr>
            <w:tcW w:w="4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ED532E" w14:textId="77777777" w:rsidR="00E66558" w:rsidRDefault="00E45BFE" w:rsidP="00E45BFE">
            <w:pPr>
              <w:pStyle w:val="TableRow"/>
              <w:rPr>
                <w:iCs/>
                <w:sz w:val="22"/>
                <w:szCs w:val="22"/>
              </w:rPr>
            </w:pPr>
            <w:r w:rsidRPr="00E45BFE">
              <w:rPr>
                <w:iCs/>
                <w:sz w:val="22"/>
                <w:szCs w:val="22"/>
              </w:rPr>
              <w:t>Standardise training for all teachers and TA/LSA’s</w:t>
            </w:r>
            <w:r w:rsidR="009D71E8" w:rsidRPr="00E45BFE">
              <w:rPr>
                <w:iCs/>
                <w:sz w:val="22"/>
                <w:szCs w:val="22"/>
              </w:rPr>
              <w:t>.</w:t>
            </w:r>
          </w:p>
          <w:p w14:paraId="5A848219" w14:textId="77777777" w:rsidR="00EC7314" w:rsidRDefault="00EC7314" w:rsidP="00E45BFE">
            <w:pPr>
              <w:pStyle w:val="TableRow"/>
              <w:rPr>
                <w:iCs/>
                <w:sz w:val="22"/>
                <w:szCs w:val="22"/>
              </w:rPr>
            </w:pPr>
          </w:p>
          <w:p w14:paraId="2A7D551A" w14:textId="1F8CBE7E" w:rsidR="00EC7314" w:rsidRPr="00E45BFE" w:rsidRDefault="00EC7314" w:rsidP="00E45BFE">
            <w:pPr>
              <w:pStyle w:val="TableRow"/>
            </w:pPr>
          </w:p>
        </w:tc>
        <w:tc>
          <w:tcPr>
            <w:tcW w:w="45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44396E" w14:textId="77777777" w:rsidR="00E45BFE" w:rsidRDefault="00E45BFE">
            <w:pPr>
              <w:pStyle w:val="TableRowCentered"/>
              <w:jc w:val="left"/>
            </w:pPr>
            <w:r>
              <w:t xml:space="preserve">Standardised tests can provide reliable insights into the specific strengths and weaknesses of each pupil to help ensure they receive the correct additional support through interventions or teacher instruction: </w:t>
            </w:r>
          </w:p>
          <w:p w14:paraId="2A7D551B" w14:textId="417E7B12" w:rsidR="00E66558" w:rsidRPr="00E45BFE" w:rsidRDefault="00E45BFE">
            <w:pPr>
              <w:pStyle w:val="TableRowCentered"/>
              <w:jc w:val="left"/>
              <w:rPr>
                <w:sz w:val="22"/>
              </w:rPr>
            </w:pPr>
            <w:r>
              <w:lastRenderedPageBreak/>
              <w:t>Standardised tests | Assessing and Monitoring Pupil Progress | Education Endowment Foundation | EEF</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1C" w14:textId="3AA39BDC" w:rsidR="00E66558" w:rsidRPr="00E45BFE" w:rsidRDefault="00B73421">
            <w:pPr>
              <w:pStyle w:val="TableRowCentered"/>
              <w:jc w:val="left"/>
              <w:rPr>
                <w:sz w:val="22"/>
              </w:rPr>
            </w:pPr>
            <w:r>
              <w:rPr>
                <w:sz w:val="22"/>
              </w:rPr>
              <w:lastRenderedPageBreak/>
              <w:t>1,2,7</w:t>
            </w:r>
          </w:p>
        </w:tc>
      </w:tr>
      <w:tr w:rsidR="00E66558" w14:paraId="2A7D5521" w14:textId="77777777" w:rsidTr="00D85E70">
        <w:tc>
          <w:tcPr>
            <w:tcW w:w="4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1E" w14:textId="59D8A92D" w:rsidR="00E66558" w:rsidRPr="00E45BFE" w:rsidRDefault="00E45BFE" w:rsidP="00E45BFE">
            <w:pPr>
              <w:pStyle w:val="TableRow"/>
              <w:rPr>
                <w:sz w:val="22"/>
              </w:rPr>
            </w:pPr>
            <w:r>
              <w:t xml:space="preserve">To improve the attainment outcomes of all pupils and with a strong focus on pupil premium pupils </w:t>
            </w:r>
          </w:p>
        </w:tc>
        <w:tc>
          <w:tcPr>
            <w:tcW w:w="45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1F" w14:textId="0E5B66EF" w:rsidR="00E66558" w:rsidRDefault="00E45BFE">
            <w:pPr>
              <w:pStyle w:val="TableRowCentered"/>
              <w:jc w:val="left"/>
              <w:rPr>
                <w:sz w:val="22"/>
              </w:rPr>
            </w:pPr>
            <w:r>
              <w:t>Early identification and robust tracking of pupil premium children enables targets to be set and targeted actions to be implemented, monitored and evaluated.</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20" w14:textId="0AB2331A" w:rsidR="00E66558" w:rsidRDefault="00B73421">
            <w:pPr>
              <w:pStyle w:val="TableRowCentered"/>
              <w:jc w:val="left"/>
              <w:rPr>
                <w:sz w:val="22"/>
              </w:rPr>
            </w:pPr>
            <w:r>
              <w:rPr>
                <w:sz w:val="22"/>
              </w:rPr>
              <w:t>1,2,3,4,6,7</w:t>
            </w:r>
          </w:p>
        </w:tc>
      </w:tr>
      <w:tr w:rsidR="00E45BFE" w14:paraId="491A22F8" w14:textId="77777777" w:rsidTr="00D85E70">
        <w:tc>
          <w:tcPr>
            <w:tcW w:w="4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994C6C" w14:textId="350CFB81" w:rsidR="00E45BFE" w:rsidRDefault="00E45BFE" w:rsidP="00E45BFE">
            <w:pPr>
              <w:pStyle w:val="TableRow"/>
            </w:pPr>
            <w:r>
              <w:t xml:space="preserve">Targeted CPD for all staff </w:t>
            </w:r>
          </w:p>
        </w:tc>
        <w:tc>
          <w:tcPr>
            <w:tcW w:w="45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15AC7D" w14:textId="511E7041" w:rsidR="00E45BFE" w:rsidRDefault="005D2864">
            <w:pPr>
              <w:pStyle w:val="TableRowCentered"/>
              <w:jc w:val="left"/>
            </w:pPr>
            <w:r>
              <w:t xml:space="preserve">Training </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872EC5" w14:textId="0F78B6E8" w:rsidR="00E45BFE" w:rsidRDefault="00B73421">
            <w:pPr>
              <w:pStyle w:val="TableRowCentered"/>
              <w:jc w:val="left"/>
              <w:rPr>
                <w:sz w:val="22"/>
              </w:rPr>
            </w:pPr>
            <w:r>
              <w:rPr>
                <w:sz w:val="22"/>
              </w:rPr>
              <w:t>1,2,3,4,5,6,7</w:t>
            </w:r>
          </w:p>
        </w:tc>
      </w:tr>
      <w:tr w:rsidR="00E45BFE" w14:paraId="35CE9723" w14:textId="77777777" w:rsidTr="00EC3F1D">
        <w:trPr>
          <w:trHeight w:val="4511"/>
        </w:trPr>
        <w:tc>
          <w:tcPr>
            <w:tcW w:w="4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F28709" w14:textId="38855A14" w:rsidR="00E45BFE" w:rsidRDefault="00E45BFE" w:rsidP="00E45BFE">
            <w:pPr>
              <w:pStyle w:val="TableRow"/>
            </w:pPr>
            <w:r>
              <w:t xml:space="preserve">Enhancement of our maths teaching and curriculum planning in line with DfE and EEF guidance. We will </w:t>
            </w:r>
            <w:r w:rsidR="005D2864">
              <w:t xml:space="preserve">fund teacher release time, Rec </w:t>
            </w:r>
            <w:r>
              <w:t xml:space="preserve">&amp; Yr 2 to embed key elements of guidance in school and </w:t>
            </w:r>
            <w:r w:rsidR="00D9662E">
              <w:t>to access Maths Hub resources and CPD (including Teaching for Mastery training).</w:t>
            </w:r>
          </w:p>
          <w:p w14:paraId="613B4B6F" w14:textId="77777777" w:rsidR="00EC7314" w:rsidRDefault="00EC7314" w:rsidP="00E45BFE">
            <w:pPr>
              <w:pStyle w:val="TableRow"/>
            </w:pPr>
          </w:p>
          <w:p w14:paraId="535ECC23" w14:textId="77777777" w:rsidR="00EC7314" w:rsidRDefault="00EC7314" w:rsidP="00E45BFE">
            <w:pPr>
              <w:pStyle w:val="TableRow"/>
            </w:pPr>
          </w:p>
          <w:p w14:paraId="7D97D430" w14:textId="77777777" w:rsidR="00EC7314" w:rsidRDefault="00EC7314" w:rsidP="00E45BFE">
            <w:pPr>
              <w:pStyle w:val="TableRow"/>
            </w:pPr>
          </w:p>
          <w:p w14:paraId="2369A7CB" w14:textId="275EDED8" w:rsidR="00EC7314" w:rsidRDefault="00EC7314" w:rsidP="00E45BFE">
            <w:pPr>
              <w:pStyle w:val="TableRow"/>
            </w:pPr>
          </w:p>
        </w:tc>
        <w:tc>
          <w:tcPr>
            <w:tcW w:w="45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86183C" w14:textId="77777777" w:rsidR="00D9662E" w:rsidRDefault="00E45BFE">
            <w:pPr>
              <w:pStyle w:val="TableRowCentered"/>
              <w:jc w:val="left"/>
            </w:pPr>
            <w:r>
              <w:t xml:space="preserve">The DfE non-statutory guidance has been produced in conjunction with the National Centre for Excellence in the Teaching of Mathematics, drawing on evidence-based approaches: </w:t>
            </w:r>
          </w:p>
          <w:p w14:paraId="503ADB58" w14:textId="77777777" w:rsidR="00D9662E" w:rsidRDefault="00D9662E">
            <w:pPr>
              <w:pStyle w:val="TableRowCentered"/>
              <w:jc w:val="left"/>
            </w:pPr>
          </w:p>
          <w:p w14:paraId="01ACF502" w14:textId="43B8C1C5" w:rsidR="00D9662E" w:rsidRDefault="00E45BFE" w:rsidP="00D9662E">
            <w:pPr>
              <w:pStyle w:val="TableRowCentered"/>
              <w:ind w:left="0"/>
              <w:jc w:val="left"/>
            </w:pPr>
            <w:r>
              <w:t xml:space="preserve">Maths_guidance_KS_1_and_2.pdf (publishing.service.gov.uk) </w:t>
            </w:r>
          </w:p>
          <w:p w14:paraId="0F808A40" w14:textId="77777777" w:rsidR="00D9662E" w:rsidRDefault="00D9662E">
            <w:pPr>
              <w:pStyle w:val="TableRowCentered"/>
              <w:jc w:val="left"/>
            </w:pPr>
          </w:p>
          <w:p w14:paraId="13FC69E7" w14:textId="14BF6F46" w:rsidR="00D9662E" w:rsidRDefault="00E45BFE">
            <w:pPr>
              <w:pStyle w:val="TableRowCentered"/>
              <w:jc w:val="left"/>
            </w:pPr>
            <w:r>
              <w:t xml:space="preserve">The EEF guidance is based on a range of the best available evidence: </w:t>
            </w:r>
          </w:p>
          <w:p w14:paraId="0F1C918C" w14:textId="77777777" w:rsidR="0031183B" w:rsidRDefault="0031183B">
            <w:pPr>
              <w:pStyle w:val="TableRowCentered"/>
              <w:jc w:val="left"/>
            </w:pPr>
          </w:p>
          <w:p w14:paraId="2756D636" w14:textId="64A473D4" w:rsidR="00E45BFE" w:rsidRDefault="00E45BFE">
            <w:pPr>
              <w:pStyle w:val="TableRowCentered"/>
              <w:jc w:val="left"/>
            </w:pPr>
            <w:r>
              <w:t>Improving Mathematics in Key Stages 2 and 3</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64A9B0" w14:textId="2518D705" w:rsidR="00E45BFE" w:rsidRDefault="00B73421">
            <w:pPr>
              <w:pStyle w:val="TableRowCentered"/>
              <w:jc w:val="left"/>
              <w:rPr>
                <w:sz w:val="22"/>
              </w:rPr>
            </w:pPr>
            <w:r>
              <w:rPr>
                <w:sz w:val="22"/>
              </w:rPr>
              <w:t>1,6,7</w:t>
            </w:r>
          </w:p>
        </w:tc>
      </w:tr>
      <w:tr w:rsidR="00D9662E" w14:paraId="2F38D3AF" w14:textId="77777777" w:rsidTr="00D85E70">
        <w:tc>
          <w:tcPr>
            <w:tcW w:w="4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3AB631" w14:textId="70AD6BB0" w:rsidR="00D9662E" w:rsidRDefault="00D9662E" w:rsidP="00B73421">
            <w:pPr>
              <w:pStyle w:val="TableRow"/>
            </w:pPr>
            <w:r>
              <w:t xml:space="preserve">Improve the quality of social and emotional learning. </w:t>
            </w:r>
            <w:r w:rsidR="00B73421">
              <w:t>ELSA</w:t>
            </w:r>
            <w:r>
              <w:t xml:space="preserve"> approaches will be embedded into routine educational practices and supported by professional development and training for staff. </w:t>
            </w:r>
          </w:p>
        </w:tc>
        <w:tc>
          <w:tcPr>
            <w:tcW w:w="45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6F0D59" w14:textId="77777777" w:rsidR="00D9662E" w:rsidRDefault="00D9662E">
            <w:pPr>
              <w:pStyle w:val="TableRowCentered"/>
              <w:jc w:val="left"/>
            </w:pPr>
            <w:r>
              <w:t xml:space="preserve">There is extensive evidence associating childhood social and emotional skills with improved outcomes at school and in later life (e.g., improved academic performance, attitudes, behaviour and relationships with peers): </w:t>
            </w:r>
          </w:p>
          <w:p w14:paraId="3BBDCA04" w14:textId="77777777" w:rsidR="00D9662E" w:rsidRDefault="00D9662E">
            <w:pPr>
              <w:pStyle w:val="TableRowCentered"/>
              <w:jc w:val="left"/>
            </w:pPr>
          </w:p>
          <w:p w14:paraId="766C6A63" w14:textId="4FEF95BD" w:rsidR="00D9662E" w:rsidRDefault="00D9662E">
            <w:pPr>
              <w:pStyle w:val="TableRowCentered"/>
              <w:jc w:val="left"/>
            </w:pPr>
            <w:r>
              <w:t>EEF_Social_and_Emotional_Learning.pdf(ed</w:t>
            </w:r>
            <w:r w:rsidR="005D2864">
              <w:t>ucatio</w:t>
            </w:r>
            <w:r>
              <w:t>nendowmentfoundation.org.uk)</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3A4A15" w14:textId="0B0A5006" w:rsidR="00D9662E" w:rsidRDefault="00B73421">
            <w:pPr>
              <w:pStyle w:val="TableRowCentered"/>
              <w:jc w:val="left"/>
              <w:rPr>
                <w:sz w:val="22"/>
              </w:rPr>
            </w:pPr>
            <w:r>
              <w:rPr>
                <w:sz w:val="22"/>
              </w:rPr>
              <w:t>4</w:t>
            </w:r>
          </w:p>
        </w:tc>
      </w:tr>
    </w:tbl>
    <w:p w14:paraId="79889DD8" w14:textId="77777777" w:rsidR="00EB1810" w:rsidRDefault="00EB1810">
      <w:pPr>
        <w:rPr>
          <w:b/>
          <w:bCs/>
          <w:color w:val="104F75"/>
          <w:sz w:val="28"/>
          <w:szCs w:val="28"/>
        </w:rPr>
      </w:pPr>
    </w:p>
    <w:p w14:paraId="4E166191" w14:textId="77777777" w:rsidR="00594BCC" w:rsidRDefault="00594BCC">
      <w:pPr>
        <w:rPr>
          <w:b/>
          <w:bCs/>
          <w:color w:val="104F75"/>
          <w:sz w:val="28"/>
          <w:szCs w:val="28"/>
        </w:rPr>
      </w:pPr>
    </w:p>
    <w:p w14:paraId="501C00FE" w14:textId="77777777" w:rsidR="00594BCC" w:rsidRDefault="00594BCC">
      <w:pPr>
        <w:rPr>
          <w:b/>
          <w:bCs/>
          <w:color w:val="104F75"/>
          <w:sz w:val="28"/>
          <w:szCs w:val="28"/>
        </w:rPr>
      </w:pPr>
    </w:p>
    <w:p w14:paraId="1BB89E30" w14:textId="77777777" w:rsidR="00594BCC" w:rsidRDefault="00594BCC">
      <w:pPr>
        <w:rPr>
          <w:b/>
          <w:bCs/>
          <w:color w:val="104F75"/>
          <w:sz w:val="28"/>
          <w:szCs w:val="28"/>
        </w:rPr>
      </w:pPr>
    </w:p>
    <w:p w14:paraId="5765E9FB" w14:textId="77777777" w:rsidR="00594BCC" w:rsidRDefault="00594BCC">
      <w:pPr>
        <w:rPr>
          <w:b/>
          <w:bCs/>
          <w:color w:val="104F75"/>
          <w:sz w:val="28"/>
          <w:szCs w:val="28"/>
        </w:rPr>
      </w:pPr>
    </w:p>
    <w:p w14:paraId="2F57A9DC" w14:textId="77777777" w:rsidR="00594BCC" w:rsidRDefault="00594BCC">
      <w:pPr>
        <w:rPr>
          <w:b/>
          <w:bCs/>
          <w:color w:val="104F75"/>
          <w:sz w:val="28"/>
          <w:szCs w:val="28"/>
        </w:rPr>
      </w:pPr>
    </w:p>
    <w:p w14:paraId="125D2199" w14:textId="7BCE2B14" w:rsidR="006A1471" w:rsidRDefault="009D71E8">
      <w:pPr>
        <w:rPr>
          <w:b/>
          <w:bCs/>
          <w:color w:val="104F75"/>
          <w:sz w:val="28"/>
          <w:szCs w:val="28"/>
        </w:rPr>
      </w:pPr>
      <w:r>
        <w:rPr>
          <w:b/>
          <w:bCs/>
          <w:color w:val="104F75"/>
          <w:sz w:val="28"/>
          <w:szCs w:val="28"/>
        </w:rPr>
        <w:lastRenderedPageBreak/>
        <w:t xml:space="preserve">Targeted academic support (for example, </w:t>
      </w:r>
      <w:r w:rsidR="00D33FE5">
        <w:rPr>
          <w:b/>
          <w:bCs/>
          <w:color w:val="104F75"/>
          <w:sz w:val="28"/>
          <w:szCs w:val="28"/>
        </w:rPr>
        <w:t xml:space="preserve">tutoring, one-to-one support </w:t>
      </w:r>
      <w:r>
        <w:rPr>
          <w:b/>
          <w:bCs/>
          <w:color w:val="104F75"/>
          <w:sz w:val="28"/>
          <w:szCs w:val="28"/>
        </w:rPr>
        <w:t xml:space="preserve">structured interventions) </w:t>
      </w:r>
    </w:p>
    <w:p w14:paraId="2A7D5524" w14:textId="3026E1B4" w:rsidR="00E66558" w:rsidRPr="006A1471" w:rsidRDefault="009D71E8">
      <w:pPr>
        <w:rPr>
          <w:b/>
          <w:bCs/>
          <w:color w:val="104F75"/>
          <w:sz w:val="28"/>
          <w:szCs w:val="28"/>
        </w:rPr>
      </w:pPr>
      <w:r>
        <w:t>Budge</w:t>
      </w:r>
      <w:r w:rsidR="00E73C44">
        <w:t xml:space="preserve">ted cost: £ </w:t>
      </w:r>
      <w:r w:rsidR="00E336E8">
        <w:t>53259</w:t>
      </w:r>
    </w:p>
    <w:tbl>
      <w:tblPr>
        <w:tblW w:w="5428" w:type="pct"/>
        <w:tblInd w:w="-572" w:type="dxa"/>
        <w:tblLayout w:type="fixed"/>
        <w:tblCellMar>
          <w:left w:w="10" w:type="dxa"/>
          <w:right w:w="10" w:type="dxa"/>
        </w:tblCellMar>
        <w:tblLook w:val="04A0" w:firstRow="1" w:lastRow="0" w:firstColumn="1" w:lastColumn="0" w:noHBand="0" w:noVBand="1"/>
      </w:tblPr>
      <w:tblGrid>
        <w:gridCol w:w="1654"/>
        <w:gridCol w:w="7703"/>
        <w:gridCol w:w="1559"/>
      </w:tblGrid>
      <w:tr w:rsidR="009F75DB" w14:paraId="2A7D5528" w14:textId="77777777" w:rsidTr="00EC3F1D">
        <w:trPr>
          <w:trHeight w:val="1146"/>
        </w:trPr>
        <w:tc>
          <w:tcPr>
            <w:tcW w:w="165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25" w14:textId="77777777" w:rsidR="00E66558" w:rsidRPr="00013740" w:rsidRDefault="009D71E8" w:rsidP="004F27D1">
            <w:pPr>
              <w:pStyle w:val="TableRowCentered"/>
              <w:jc w:val="left"/>
              <w:rPr>
                <w:b/>
              </w:rPr>
            </w:pPr>
            <w:r w:rsidRPr="00013740">
              <w:rPr>
                <w:b/>
              </w:rPr>
              <w:t>Activity</w:t>
            </w:r>
          </w:p>
        </w:tc>
        <w:tc>
          <w:tcPr>
            <w:tcW w:w="7703"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26" w14:textId="77777777" w:rsidR="00E66558" w:rsidRDefault="009D71E8">
            <w:pPr>
              <w:pStyle w:val="TableHeader"/>
              <w:jc w:val="left"/>
            </w:pPr>
            <w:r>
              <w:t>Evidence that supports this approach</w:t>
            </w:r>
          </w:p>
        </w:tc>
        <w:tc>
          <w:tcPr>
            <w:tcW w:w="1559"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27" w14:textId="77777777" w:rsidR="00E66558" w:rsidRDefault="009D71E8">
            <w:pPr>
              <w:pStyle w:val="TableHeader"/>
              <w:jc w:val="left"/>
            </w:pPr>
            <w:r>
              <w:t>Challenge number(s) addressed</w:t>
            </w:r>
          </w:p>
        </w:tc>
      </w:tr>
      <w:tr w:rsidR="009F75DB" w14:paraId="2A7D552C" w14:textId="77777777" w:rsidTr="00EC3F1D">
        <w:trPr>
          <w:trHeight w:val="2545"/>
        </w:trPr>
        <w:tc>
          <w:tcPr>
            <w:tcW w:w="16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8262D9" w14:textId="0E4A172B" w:rsidR="00E66558" w:rsidRDefault="005D2864" w:rsidP="004F27D1">
            <w:pPr>
              <w:pStyle w:val="TableRowCentered"/>
              <w:jc w:val="left"/>
            </w:pPr>
            <w:r>
              <w:t>Success at Arithmetic</w:t>
            </w:r>
            <w:r w:rsidR="00EF7CEC">
              <w:t xml:space="preserve"> (5)</w:t>
            </w:r>
          </w:p>
          <w:p w14:paraId="6055DEAF" w14:textId="5709D0D3" w:rsidR="00EF7CEC" w:rsidRDefault="00EF7CEC" w:rsidP="004F27D1">
            <w:pPr>
              <w:pStyle w:val="TableRowCentered"/>
              <w:jc w:val="left"/>
            </w:pPr>
          </w:p>
          <w:p w14:paraId="2E9D136F" w14:textId="2D5BC58D" w:rsidR="00EF7CEC" w:rsidRDefault="00EF7CEC" w:rsidP="004F27D1">
            <w:pPr>
              <w:pStyle w:val="TableRowCentered"/>
              <w:jc w:val="left"/>
            </w:pPr>
            <w:r>
              <w:t>Number Box (3&amp;4)</w:t>
            </w:r>
          </w:p>
          <w:p w14:paraId="2C81AAD1" w14:textId="77777777" w:rsidR="00EC7314" w:rsidRDefault="00EC7314" w:rsidP="004F27D1">
            <w:pPr>
              <w:pStyle w:val="TableRowCentered"/>
              <w:jc w:val="left"/>
            </w:pPr>
          </w:p>
          <w:p w14:paraId="6557B82F" w14:textId="77777777" w:rsidR="00EC7314" w:rsidRDefault="00EC7314" w:rsidP="004F27D1">
            <w:pPr>
              <w:pStyle w:val="TableRowCentered"/>
              <w:jc w:val="left"/>
            </w:pPr>
          </w:p>
          <w:p w14:paraId="381B1A57" w14:textId="77777777" w:rsidR="00EC7314" w:rsidRDefault="00EC7314" w:rsidP="004F27D1">
            <w:pPr>
              <w:pStyle w:val="TableRowCentered"/>
              <w:jc w:val="left"/>
            </w:pPr>
          </w:p>
          <w:p w14:paraId="2565F8DB" w14:textId="77777777" w:rsidR="00EC7314" w:rsidRDefault="00EC7314" w:rsidP="004F27D1">
            <w:pPr>
              <w:pStyle w:val="TableRowCentered"/>
              <w:jc w:val="left"/>
            </w:pPr>
          </w:p>
          <w:p w14:paraId="2A7D5529" w14:textId="1FE1EBFA" w:rsidR="00EC7314" w:rsidRPr="0055111A" w:rsidRDefault="00EC7314" w:rsidP="004F27D1">
            <w:pPr>
              <w:pStyle w:val="TableRowCentered"/>
              <w:jc w:val="left"/>
            </w:pPr>
            <w:r w:rsidRPr="00EC7314">
              <w:rPr>
                <w:color w:val="00B050"/>
              </w:rPr>
              <w:t>Started September 2023</w:t>
            </w:r>
          </w:p>
        </w:tc>
        <w:tc>
          <w:tcPr>
            <w:tcW w:w="77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45B321" w14:textId="06927E86" w:rsidR="00E66558" w:rsidRPr="004F27D1" w:rsidRDefault="0055111A">
            <w:pPr>
              <w:pStyle w:val="TableRowCentered"/>
              <w:jc w:val="left"/>
            </w:pPr>
            <w:r w:rsidRPr="00D07DF5">
              <w:t>There is evidence that Teaching Assistants are more likely to have a positive impact when delivering structured interventions than as general classroom support. The EEF funded because it is a structured intervention that has some evidence of promise from previous evaluations</w:t>
            </w:r>
          </w:p>
          <w:p w14:paraId="13FC556F" w14:textId="77777777" w:rsidR="0055111A" w:rsidRDefault="0055111A">
            <w:pPr>
              <w:pStyle w:val="TableRowCentered"/>
              <w:jc w:val="left"/>
              <w:rPr>
                <w:sz w:val="22"/>
              </w:rPr>
            </w:pPr>
          </w:p>
          <w:p w14:paraId="06517B6F" w14:textId="60DDFFFE" w:rsidR="0055111A" w:rsidRDefault="002C18C1" w:rsidP="009F75DB">
            <w:pPr>
              <w:pStyle w:val="TableRowCentered"/>
              <w:ind w:right="1317"/>
              <w:jc w:val="left"/>
              <w:rPr>
                <w:sz w:val="22"/>
              </w:rPr>
            </w:pPr>
            <w:hyperlink r:id="rId8" w:history="1">
              <w:r w:rsidRPr="00117C3C">
                <w:rPr>
                  <w:rStyle w:val="Hyperlink"/>
                  <w:sz w:val="22"/>
                </w:rPr>
                <w:t>https://educationendowmentfoundation.org.uk/projects-and-evaluation/projects/catch-up-numeracy</w:t>
              </w:r>
            </w:hyperlink>
          </w:p>
          <w:p w14:paraId="2A7D552A" w14:textId="0341972E" w:rsidR="002C18C1" w:rsidRDefault="002C18C1" w:rsidP="002C18C1">
            <w:pPr>
              <w:pStyle w:val="TableRowCentered"/>
              <w:ind w:right="-106"/>
              <w:jc w:val="left"/>
              <w:rPr>
                <w:sz w:val="22"/>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2B" w14:textId="519FD706" w:rsidR="00E66558" w:rsidRDefault="00B73421">
            <w:pPr>
              <w:pStyle w:val="TableRowCentered"/>
              <w:jc w:val="left"/>
              <w:rPr>
                <w:sz w:val="22"/>
              </w:rPr>
            </w:pPr>
            <w:r>
              <w:rPr>
                <w:sz w:val="22"/>
              </w:rPr>
              <w:t>6</w:t>
            </w:r>
          </w:p>
        </w:tc>
      </w:tr>
      <w:tr w:rsidR="00E630EC" w14:paraId="7FDDECAB" w14:textId="77777777" w:rsidTr="00EC3F1D">
        <w:trPr>
          <w:trHeight w:val="2545"/>
        </w:trPr>
        <w:tc>
          <w:tcPr>
            <w:tcW w:w="16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C0601A" w14:textId="77777777" w:rsidR="00E630EC" w:rsidRDefault="00E630EC" w:rsidP="00E630EC">
            <w:pPr>
              <w:pStyle w:val="TableRowCentered"/>
              <w:jc w:val="left"/>
            </w:pPr>
            <w:r>
              <w:t>Targeted support for EYFS Pupil Premium Children: Speech &amp; Language through Drama</w:t>
            </w:r>
          </w:p>
          <w:p w14:paraId="12A0D360" w14:textId="77777777" w:rsidR="00EC7314" w:rsidRDefault="00EC7314" w:rsidP="00E630EC">
            <w:pPr>
              <w:pStyle w:val="TableRowCentered"/>
              <w:jc w:val="left"/>
            </w:pPr>
          </w:p>
          <w:p w14:paraId="28B37358" w14:textId="77777777" w:rsidR="00EC7314" w:rsidRDefault="00EC7314" w:rsidP="00E630EC">
            <w:pPr>
              <w:pStyle w:val="TableRowCentered"/>
              <w:jc w:val="left"/>
            </w:pPr>
          </w:p>
          <w:p w14:paraId="47E74C6C" w14:textId="77777777" w:rsidR="00EC7314" w:rsidRDefault="00EC7314" w:rsidP="00E630EC">
            <w:pPr>
              <w:pStyle w:val="TableRowCentered"/>
              <w:jc w:val="left"/>
            </w:pPr>
          </w:p>
          <w:p w14:paraId="572385A9" w14:textId="05E81459" w:rsidR="00EC7314" w:rsidRPr="004F27D1" w:rsidRDefault="00EC7314" w:rsidP="00EC7314">
            <w:pPr>
              <w:pStyle w:val="TableRowCentered"/>
              <w:ind w:left="0"/>
              <w:jc w:val="left"/>
            </w:pPr>
            <w:r w:rsidRPr="00EC7314">
              <w:rPr>
                <w:color w:val="00B050"/>
              </w:rPr>
              <w:t>Started September 2023</w:t>
            </w:r>
          </w:p>
        </w:tc>
        <w:tc>
          <w:tcPr>
            <w:tcW w:w="77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4D0D0F" w14:textId="77777777" w:rsidR="00E630EC" w:rsidRPr="00E630EC" w:rsidRDefault="00E630EC" w:rsidP="00E630EC">
            <w:pPr>
              <w:pStyle w:val="TableRowCentered"/>
              <w:numPr>
                <w:ilvl w:val="0"/>
                <w:numId w:val="1"/>
              </w:numPr>
              <w:jc w:val="left"/>
            </w:pPr>
            <w:r w:rsidRPr="00E630EC">
              <w:t>Arts participation is defined as involvement in artistic and creative activities, such as dance, drama, music, painting, or sculpture. It can occur either as part of the curriculum or as extra-curricular activity. Arts-based approaches may be used in other areas of the curriculum, such as the use of drama to develop engagement and oral language before a writing task. </w:t>
            </w:r>
          </w:p>
          <w:p w14:paraId="30FAC268" w14:textId="37A790D6" w:rsidR="00E630EC" w:rsidRDefault="00E630EC" w:rsidP="00E630EC">
            <w:pPr>
              <w:pStyle w:val="TableRowCentered"/>
              <w:numPr>
                <w:ilvl w:val="0"/>
                <w:numId w:val="1"/>
              </w:numPr>
              <w:jc w:val="left"/>
            </w:pPr>
            <w:r w:rsidRPr="00E630EC">
              <w:t>Participation may be organised as regular weekly or monthly activities, or more intensive programmes such as summer schools or residential courses. Whilst these activities, of course, have important educational value in themselves, this Toolkit entry focuses on the benefits of Arts participation for core academic attainment in other areas of the curriculum particularly literacy and mathematics.</w:t>
            </w:r>
          </w:p>
          <w:p w14:paraId="7AE42C47" w14:textId="5C8847EC" w:rsidR="00E630EC" w:rsidRDefault="005D2864" w:rsidP="00E630EC">
            <w:pPr>
              <w:pStyle w:val="TableRowCentered"/>
              <w:jc w:val="left"/>
            </w:pPr>
            <w:r>
              <w:t>We use early identification in the form I-Can assessment.</w:t>
            </w:r>
          </w:p>
          <w:p w14:paraId="08CB7F23" w14:textId="03BE6DBE" w:rsidR="00E630EC" w:rsidRPr="00EC7314" w:rsidRDefault="00E630EC" w:rsidP="00EC7314">
            <w:pPr>
              <w:pStyle w:val="TableRowCentered"/>
              <w:ind w:right="1317"/>
              <w:jc w:val="left"/>
              <w:rPr>
                <w:color w:val="0000FF"/>
                <w:sz w:val="22"/>
                <w:u w:val="single"/>
              </w:rPr>
            </w:pPr>
            <w:hyperlink r:id="rId9" w:history="1">
              <w:r w:rsidRPr="00E630EC">
                <w:rPr>
                  <w:rStyle w:val="Hyperlink"/>
                  <w:sz w:val="22"/>
                </w:rPr>
                <w:t>https://educationendowmentfoundation.org.uk/education-evidence/teaching-learning-toolkit/arts-participation</w:t>
              </w:r>
            </w:hyperlink>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D913EC" w14:textId="5D8AC4E0" w:rsidR="00E630EC" w:rsidRDefault="00E630EC">
            <w:pPr>
              <w:pStyle w:val="TableRowCentered"/>
              <w:jc w:val="left"/>
              <w:rPr>
                <w:sz w:val="22"/>
              </w:rPr>
            </w:pPr>
            <w:r>
              <w:rPr>
                <w:sz w:val="22"/>
              </w:rPr>
              <w:t>1, 2, 4, 5</w:t>
            </w:r>
          </w:p>
        </w:tc>
      </w:tr>
      <w:tr w:rsidR="009F75DB" w14:paraId="5F66978E" w14:textId="77777777" w:rsidTr="00EC3F1D">
        <w:trPr>
          <w:trHeight w:val="2824"/>
        </w:trPr>
        <w:tc>
          <w:tcPr>
            <w:tcW w:w="16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049CE1" w14:textId="77777777" w:rsidR="009F75DB" w:rsidRDefault="009F75DB" w:rsidP="004F27D1">
            <w:pPr>
              <w:pStyle w:val="TableRowCentered"/>
              <w:jc w:val="left"/>
            </w:pPr>
            <w:r w:rsidRPr="004F27D1">
              <w:t>Booster Programme for Maths &amp; English</w:t>
            </w:r>
          </w:p>
          <w:p w14:paraId="2BB604C7" w14:textId="77777777" w:rsidR="00EC7314" w:rsidRDefault="00EC7314" w:rsidP="004F27D1">
            <w:pPr>
              <w:pStyle w:val="TableRowCentered"/>
              <w:jc w:val="left"/>
            </w:pPr>
          </w:p>
          <w:p w14:paraId="1C3EE132" w14:textId="77777777" w:rsidR="00EC7314" w:rsidRDefault="00EC7314" w:rsidP="004F27D1">
            <w:pPr>
              <w:pStyle w:val="TableRowCentered"/>
              <w:jc w:val="left"/>
            </w:pPr>
          </w:p>
          <w:p w14:paraId="1B04E67B" w14:textId="23FBD293" w:rsidR="00EC7314" w:rsidRPr="004F27D1" w:rsidRDefault="00EC7314" w:rsidP="004F27D1">
            <w:pPr>
              <w:pStyle w:val="TableRowCentered"/>
              <w:jc w:val="left"/>
            </w:pPr>
            <w:r w:rsidRPr="00EC7314">
              <w:rPr>
                <w:color w:val="00B050"/>
              </w:rPr>
              <w:t>Started September 2023</w:t>
            </w:r>
          </w:p>
        </w:tc>
        <w:tc>
          <w:tcPr>
            <w:tcW w:w="77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547BFD" w14:textId="0D68B527" w:rsidR="009F75DB" w:rsidRPr="00B24A32" w:rsidRDefault="009F75DB">
            <w:pPr>
              <w:pStyle w:val="TableRowCentered"/>
              <w:jc w:val="left"/>
            </w:pPr>
            <w:r w:rsidRPr="004F27D1">
              <w:t>Reducing class size is an approach to managing the ratio between pupils and teachers, as it is suggested that the range of approaches a teacher can employ and the amount of attention each student will receive will increase as the number of pupils per teacher becomes smaller</w:t>
            </w:r>
            <w:r w:rsidRPr="00B24A32">
              <w:t>.</w:t>
            </w:r>
          </w:p>
          <w:p w14:paraId="5592609C" w14:textId="77777777" w:rsidR="00B24A32" w:rsidRDefault="00B24A32" w:rsidP="00B24A32">
            <w:pPr>
              <w:pStyle w:val="TableRowCentered"/>
              <w:ind w:left="0"/>
              <w:jc w:val="left"/>
              <w:rPr>
                <w:rFonts w:ascii="Helvetica" w:hAnsi="Helvetica" w:cs="Helvetica"/>
                <w:color w:val="263238"/>
                <w:sz w:val="30"/>
                <w:szCs w:val="30"/>
                <w:shd w:val="clear" w:color="auto" w:fill="FFFFFF"/>
              </w:rPr>
            </w:pPr>
          </w:p>
          <w:p w14:paraId="260ABB7A" w14:textId="6506EBD6" w:rsidR="002C18C1" w:rsidRPr="009F75DB" w:rsidRDefault="002C18C1" w:rsidP="00B24A32">
            <w:pPr>
              <w:pStyle w:val="TableRowCentered"/>
              <w:ind w:left="0"/>
              <w:jc w:val="left"/>
              <w:rPr>
                <w:rFonts w:ascii="Helvetica" w:hAnsi="Helvetica" w:cs="Helvetica"/>
                <w:color w:val="263238"/>
                <w:sz w:val="30"/>
                <w:szCs w:val="30"/>
                <w:shd w:val="clear" w:color="auto" w:fill="FFFFFF"/>
              </w:rPr>
            </w:pPr>
            <w:hyperlink r:id="rId10" w:history="1">
              <w:r w:rsidRPr="00B24A32">
                <w:rPr>
                  <w:rStyle w:val="Hyperlink"/>
                  <w:sz w:val="22"/>
                </w:rPr>
                <w:t>https://educationendowmentfoundation.org.uk/education-evidence/teaching-learning-toolkit/reducing-class-size</w:t>
              </w:r>
            </w:hyperlink>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C6F30B" w14:textId="1607CA9E" w:rsidR="009F75DB" w:rsidRDefault="00B73421">
            <w:pPr>
              <w:pStyle w:val="TableRowCentered"/>
              <w:jc w:val="left"/>
              <w:rPr>
                <w:sz w:val="22"/>
              </w:rPr>
            </w:pPr>
            <w:r>
              <w:rPr>
                <w:sz w:val="22"/>
              </w:rPr>
              <w:t>1,2,6</w:t>
            </w:r>
          </w:p>
        </w:tc>
      </w:tr>
      <w:tr w:rsidR="009F75DB" w14:paraId="1EA34AB2" w14:textId="77777777" w:rsidTr="00EC3F1D">
        <w:trPr>
          <w:trHeight w:val="3391"/>
        </w:trPr>
        <w:tc>
          <w:tcPr>
            <w:tcW w:w="16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FDA76E" w14:textId="77777777" w:rsidR="009F75DB" w:rsidRDefault="009F75DB" w:rsidP="004F27D1">
            <w:pPr>
              <w:pStyle w:val="TableRowCentered"/>
              <w:jc w:val="left"/>
            </w:pPr>
            <w:r w:rsidRPr="004F27D1">
              <w:lastRenderedPageBreak/>
              <w:t xml:space="preserve">Phonics programme in smaller more intensive groups </w:t>
            </w:r>
          </w:p>
          <w:p w14:paraId="609A0DCA" w14:textId="77777777" w:rsidR="00EC7314" w:rsidRDefault="00EC7314" w:rsidP="004F27D1">
            <w:pPr>
              <w:pStyle w:val="TableRowCentered"/>
              <w:jc w:val="left"/>
            </w:pPr>
          </w:p>
          <w:p w14:paraId="36B08BA5" w14:textId="77777777" w:rsidR="00EC7314" w:rsidRDefault="00EC7314" w:rsidP="004F27D1">
            <w:pPr>
              <w:pStyle w:val="TableRowCentered"/>
              <w:jc w:val="left"/>
            </w:pPr>
          </w:p>
          <w:p w14:paraId="0ECB81E1" w14:textId="632F34A5" w:rsidR="00EC7314" w:rsidRPr="004F27D1" w:rsidRDefault="00EC7314" w:rsidP="00EC7314">
            <w:pPr>
              <w:pStyle w:val="TableRowCentered"/>
              <w:ind w:left="0"/>
              <w:jc w:val="left"/>
            </w:pPr>
            <w:r w:rsidRPr="00EC7314">
              <w:rPr>
                <w:color w:val="00B050"/>
              </w:rPr>
              <w:t>Started October 2023</w:t>
            </w:r>
          </w:p>
        </w:tc>
        <w:tc>
          <w:tcPr>
            <w:tcW w:w="77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B020EE" w14:textId="1C948C8F" w:rsidR="009F75DB" w:rsidRPr="004F27D1" w:rsidRDefault="009F75DB">
            <w:pPr>
              <w:pStyle w:val="TableRowCentered"/>
              <w:jc w:val="left"/>
            </w:pPr>
            <w:r w:rsidRPr="004F27D1">
              <w:t>Where phonics is delivered as an intervention targeted at specific pupils, regular sessions (up to four times a week), of 30 minutes or so over a period of up to 12 weeks appear to be the most successful structure.</w:t>
            </w:r>
          </w:p>
          <w:p w14:paraId="09E0FEDA" w14:textId="5CE1D34E" w:rsidR="009F75DB" w:rsidRPr="004F27D1" w:rsidRDefault="009F75DB">
            <w:pPr>
              <w:pStyle w:val="TableRowCentered"/>
              <w:jc w:val="left"/>
            </w:pPr>
            <w:r w:rsidRPr="004F27D1">
              <w:t>Studies of intensive support involving teaching assistants show slightly lower overall impact (+4 months) compared to those involving teachers. This indicates the importance of training and support in phonics for interventions led by teaching assistants.</w:t>
            </w:r>
          </w:p>
          <w:p w14:paraId="1EA700F7" w14:textId="77777777" w:rsidR="009F75DB" w:rsidRDefault="009F75DB">
            <w:pPr>
              <w:pStyle w:val="TableRowCentered"/>
              <w:jc w:val="left"/>
              <w:rPr>
                <w:rFonts w:ascii="Helvetica" w:hAnsi="Helvetica" w:cs="Helvetica"/>
                <w:color w:val="auto"/>
                <w:sz w:val="30"/>
                <w:szCs w:val="30"/>
                <w:shd w:val="clear" w:color="auto" w:fill="FAFAFA"/>
              </w:rPr>
            </w:pPr>
          </w:p>
          <w:p w14:paraId="30425E65" w14:textId="294E92D3" w:rsidR="002C18C1" w:rsidRDefault="002C18C1" w:rsidP="00B24A32">
            <w:pPr>
              <w:pStyle w:val="TableRowCentered"/>
              <w:jc w:val="left"/>
            </w:pPr>
            <w:hyperlink r:id="rId11" w:history="1">
              <w:r w:rsidRPr="00117C3C">
                <w:rPr>
                  <w:rStyle w:val="Hyperlink"/>
                </w:rPr>
                <w:t>https://educationendowmentfoundation.org.uk/education-evidence/teaching-learning-toolkit/phonics</w:t>
              </w:r>
            </w:hyperlink>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2C115E" w14:textId="3D8BA760" w:rsidR="009F75DB" w:rsidRDefault="00B73421">
            <w:pPr>
              <w:pStyle w:val="TableRowCentered"/>
              <w:jc w:val="left"/>
              <w:rPr>
                <w:sz w:val="22"/>
              </w:rPr>
            </w:pPr>
            <w:r>
              <w:rPr>
                <w:sz w:val="22"/>
              </w:rPr>
              <w:t>1,2</w:t>
            </w:r>
          </w:p>
        </w:tc>
      </w:tr>
      <w:tr w:rsidR="00EC3F1D" w14:paraId="5F77008A" w14:textId="77777777" w:rsidTr="00EC7314">
        <w:trPr>
          <w:trHeight w:val="2672"/>
        </w:trPr>
        <w:tc>
          <w:tcPr>
            <w:tcW w:w="16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7568A6" w14:textId="77777777" w:rsidR="00EC3F1D" w:rsidRDefault="00EC3F1D" w:rsidP="00EC3F1D">
            <w:pPr>
              <w:pStyle w:val="TableRowCentered"/>
              <w:jc w:val="left"/>
            </w:pPr>
            <w:r>
              <w:t>Additional teacher to allow for smaller class sizes in maths and English</w:t>
            </w:r>
          </w:p>
          <w:p w14:paraId="7D50EC33" w14:textId="72331D61" w:rsidR="00EC7314" w:rsidRPr="004F27D1" w:rsidRDefault="00EC7314" w:rsidP="00EC3F1D">
            <w:pPr>
              <w:pStyle w:val="TableRowCentered"/>
              <w:jc w:val="left"/>
            </w:pPr>
            <w:r w:rsidRPr="00EC7314">
              <w:rPr>
                <w:color w:val="00B050"/>
              </w:rPr>
              <w:t>Started October 2023</w:t>
            </w:r>
          </w:p>
        </w:tc>
        <w:tc>
          <w:tcPr>
            <w:tcW w:w="77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12791F" w14:textId="77777777" w:rsidR="00EC3F1D" w:rsidRDefault="00EC3F1D" w:rsidP="00EC3F1D">
            <w:pPr>
              <w:pStyle w:val="TableRowCentered"/>
              <w:jc w:val="left"/>
            </w:pPr>
            <w:r>
              <w:t>Targeted maths and English lessons for Year 5 &amp; 6 children to support growth in children who need extra support.</w:t>
            </w:r>
          </w:p>
          <w:p w14:paraId="54BD9631" w14:textId="77777777" w:rsidR="00EC3F1D" w:rsidRDefault="00EC3F1D" w:rsidP="00EC3F1D">
            <w:pPr>
              <w:pStyle w:val="TableRowCentered"/>
              <w:jc w:val="left"/>
            </w:pPr>
            <w:r w:rsidRPr="00D85E70">
              <w:t>Reducing class size has a small positive impacts of +2 month, on average. The majority of studies examine reductions of 10 pupils. Small reductions in class size (for example, from 30 to 25 pupils) are unlikely to be cost-effective relative to other strategies.</w:t>
            </w:r>
          </w:p>
          <w:p w14:paraId="0837C06D" w14:textId="77777777" w:rsidR="00EC3F1D" w:rsidRDefault="00EC3F1D" w:rsidP="00EC3F1D">
            <w:pPr>
              <w:pStyle w:val="TableRowCentered"/>
              <w:jc w:val="left"/>
            </w:pPr>
          </w:p>
          <w:p w14:paraId="24824D7A" w14:textId="5DDDDB48" w:rsidR="00EC3F1D" w:rsidRPr="004F27D1" w:rsidRDefault="00EC3F1D" w:rsidP="00EC3F1D">
            <w:pPr>
              <w:pStyle w:val="TableRowCentered"/>
              <w:jc w:val="left"/>
            </w:pPr>
            <w:hyperlink r:id="rId12" w:history="1">
              <w:r w:rsidRPr="00D85E70">
                <w:rPr>
                  <w:rStyle w:val="Hyperlink"/>
                  <w:sz w:val="22"/>
                </w:rPr>
                <w:t>https://educationendowmentfoundation.org.uk/education-evidence/teaching-learning-toolkit/reducing-class-size</w:t>
              </w:r>
            </w:hyperlink>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E2F8FE" w14:textId="23323026" w:rsidR="00EC3F1D" w:rsidRDefault="00EC3F1D" w:rsidP="00EC3F1D">
            <w:pPr>
              <w:pStyle w:val="TableRowCentered"/>
              <w:jc w:val="left"/>
              <w:rPr>
                <w:sz w:val="22"/>
              </w:rPr>
            </w:pPr>
            <w:r>
              <w:rPr>
                <w:sz w:val="22"/>
              </w:rPr>
              <w:t>1,6, 7</w:t>
            </w:r>
          </w:p>
        </w:tc>
      </w:tr>
      <w:tr w:rsidR="00EC3F1D" w14:paraId="5B640FAD" w14:textId="77777777" w:rsidTr="00EC3F1D">
        <w:trPr>
          <w:trHeight w:val="557"/>
        </w:trPr>
        <w:tc>
          <w:tcPr>
            <w:tcW w:w="16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66FCE5" w14:textId="77777777" w:rsidR="00EC3F1D" w:rsidRDefault="00EC3F1D" w:rsidP="00EC3F1D">
            <w:pPr>
              <w:pStyle w:val="TableRowCentered"/>
              <w:jc w:val="left"/>
            </w:pPr>
            <w:r w:rsidRPr="004F27D1">
              <w:t>National Tutoring Programme</w:t>
            </w:r>
          </w:p>
          <w:p w14:paraId="5F4C169E" w14:textId="77777777" w:rsidR="00EC7314" w:rsidRDefault="00EC7314" w:rsidP="00EC3F1D">
            <w:pPr>
              <w:pStyle w:val="TableRowCentered"/>
              <w:jc w:val="left"/>
            </w:pPr>
          </w:p>
          <w:p w14:paraId="1C829553" w14:textId="77777777" w:rsidR="00EC7314" w:rsidRDefault="00EC7314" w:rsidP="00EC3F1D">
            <w:pPr>
              <w:pStyle w:val="TableRowCentered"/>
              <w:jc w:val="left"/>
            </w:pPr>
          </w:p>
          <w:p w14:paraId="619FF522" w14:textId="77777777" w:rsidR="00EC7314" w:rsidRDefault="00EC7314" w:rsidP="00EC3F1D">
            <w:pPr>
              <w:pStyle w:val="TableRowCentered"/>
              <w:jc w:val="left"/>
            </w:pPr>
          </w:p>
          <w:p w14:paraId="613AD622" w14:textId="77777777" w:rsidR="00EC7314" w:rsidRDefault="00EC7314" w:rsidP="00EC3F1D">
            <w:pPr>
              <w:pStyle w:val="TableRowCentered"/>
              <w:jc w:val="left"/>
            </w:pPr>
          </w:p>
          <w:p w14:paraId="4D0C15CE" w14:textId="77777777" w:rsidR="00EC7314" w:rsidRDefault="00EC7314" w:rsidP="00EC3F1D">
            <w:pPr>
              <w:pStyle w:val="TableRowCentered"/>
              <w:jc w:val="left"/>
            </w:pPr>
          </w:p>
          <w:p w14:paraId="55853537" w14:textId="77777777" w:rsidR="00EC7314" w:rsidRDefault="00EC7314" w:rsidP="00EC3F1D">
            <w:pPr>
              <w:pStyle w:val="TableRowCentered"/>
              <w:jc w:val="left"/>
            </w:pPr>
          </w:p>
          <w:p w14:paraId="45ABAB9E" w14:textId="77777777" w:rsidR="00EC7314" w:rsidRDefault="00EC7314" w:rsidP="00EC3F1D">
            <w:pPr>
              <w:pStyle w:val="TableRowCentered"/>
              <w:jc w:val="left"/>
            </w:pPr>
          </w:p>
          <w:p w14:paraId="0A03B054" w14:textId="67C7D0C6" w:rsidR="00EC7314" w:rsidRPr="004F27D1" w:rsidRDefault="00EC7314" w:rsidP="00EC3F1D">
            <w:pPr>
              <w:pStyle w:val="TableRowCentered"/>
              <w:jc w:val="left"/>
            </w:pPr>
            <w:r>
              <w:rPr>
                <w:color w:val="00B050"/>
              </w:rPr>
              <w:t xml:space="preserve">In school tuition – own school staff - </w:t>
            </w:r>
            <w:r w:rsidRPr="00EC7314">
              <w:rPr>
                <w:color w:val="00B050"/>
              </w:rPr>
              <w:t>Started October 2023</w:t>
            </w:r>
          </w:p>
        </w:tc>
        <w:tc>
          <w:tcPr>
            <w:tcW w:w="77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0F0F50" w14:textId="77777777" w:rsidR="00EC3F1D" w:rsidRPr="004F27D1" w:rsidRDefault="00EC3F1D" w:rsidP="00EC3F1D">
            <w:pPr>
              <w:pStyle w:val="TableRowCentered"/>
              <w:jc w:val="left"/>
            </w:pPr>
            <w:r w:rsidRPr="004F27D1">
              <w:t>The National Tutoring Programme is a key part of the Government’s COVID-19 catch-up response for schools and forms part of the wider Catch-Up Funding. The programme aims to support teachers and schools in providing a sustained response to the Covid-19 pandemic and to provide a longer-term contribution to closing the attainment gap.</w:t>
            </w:r>
          </w:p>
          <w:p w14:paraId="19AAC0F4" w14:textId="209E353A" w:rsidR="00EC3F1D" w:rsidRPr="00B24A32" w:rsidRDefault="00EC3F1D" w:rsidP="00EC3F1D">
            <w:pPr>
              <w:pStyle w:val="TableRowCentered"/>
              <w:ind w:right="396"/>
              <w:jc w:val="left"/>
              <w:rPr>
                <w:rStyle w:val="Hyperlink"/>
                <w:sz w:val="22"/>
              </w:rPr>
            </w:pPr>
            <w:hyperlink r:id="rId13" w:history="1">
              <w:r w:rsidRPr="00B24A32">
                <w:rPr>
                  <w:rStyle w:val="Hyperlink"/>
                  <w:sz w:val="22"/>
                </w:rPr>
                <w:t>https://educationendowmentfoundation.org.uk/projects-and-evaluation/projects/national-tutoring-programme</w:t>
              </w:r>
            </w:hyperlink>
          </w:p>
          <w:p w14:paraId="20DFDCE5" w14:textId="77777777" w:rsidR="00EC3F1D" w:rsidRDefault="00EC3F1D" w:rsidP="00EC3F1D">
            <w:pPr>
              <w:pStyle w:val="TableRowCentered"/>
              <w:jc w:val="left"/>
              <w:rPr>
                <w:rFonts w:ascii="Helvetica" w:hAnsi="Helvetica" w:cs="Helvetica"/>
                <w:color w:val="auto"/>
                <w:sz w:val="30"/>
                <w:szCs w:val="30"/>
                <w:shd w:val="clear" w:color="auto" w:fill="FAFAFA"/>
              </w:rPr>
            </w:pPr>
          </w:p>
          <w:p w14:paraId="349933A1" w14:textId="3A0DCB24" w:rsidR="00EC3F1D" w:rsidRPr="00EC7314" w:rsidRDefault="00EC3F1D" w:rsidP="00EC7314">
            <w:pPr>
              <w:pStyle w:val="TableRowCentered"/>
              <w:jc w:val="left"/>
            </w:pPr>
            <w:r w:rsidRPr="004F27D1">
              <w:t>Small group tuition is defined as one teacher, trained teaching assistant or tutor working with two to five pupils together in a group. This arrangement enables the teaching to focus exclusively on a small number of learners, usually in a separate classroom or working area. Intensive tuition in small groups is often provided to support lower attaining learners or those who are falling behind, but it can also be used as a more general strategy to ensure effective progress, or to teach challenging topics or skills.</w:t>
            </w:r>
          </w:p>
          <w:p w14:paraId="4A9036FE" w14:textId="4C0DD0B8" w:rsidR="00EC3F1D" w:rsidRPr="009F75DB" w:rsidRDefault="00EC3F1D" w:rsidP="00EC3F1D">
            <w:pPr>
              <w:pStyle w:val="TableRowCentered"/>
              <w:ind w:right="396"/>
              <w:jc w:val="left"/>
              <w:rPr>
                <w:rFonts w:ascii="Helvetica" w:hAnsi="Helvetica" w:cs="Helvetica"/>
                <w:color w:val="auto"/>
                <w:sz w:val="30"/>
                <w:szCs w:val="30"/>
                <w:shd w:val="clear" w:color="auto" w:fill="FAFAFA"/>
              </w:rPr>
            </w:pPr>
            <w:hyperlink r:id="rId14" w:history="1">
              <w:r w:rsidRPr="00B24A32">
                <w:rPr>
                  <w:rStyle w:val="Hyperlink"/>
                  <w:sz w:val="22"/>
                </w:rPr>
                <w:t>https://educationendowmentfoundation.org.uk/education-evidence/teaching-learning-toolkit/small-group-tuition</w:t>
              </w:r>
            </w:hyperlink>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9A9C1F" w14:textId="4A09B9BF" w:rsidR="00EC3F1D" w:rsidRDefault="00EC3F1D" w:rsidP="00EC3F1D">
            <w:pPr>
              <w:pStyle w:val="TableRowCentered"/>
              <w:jc w:val="left"/>
              <w:rPr>
                <w:sz w:val="22"/>
              </w:rPr>
            </w:pPr>
            <w:r>
              <w:rPr>
                <w:sz w:val="22"/>
              </w:rPr>
              <w:t>1,2,4,6,7</w:t>
            </w:r>
          </w:p>
        </w:tc>
      </w:tr>
      <w:tr w:rsidR="00EC3F1D" w14:paraId="65ABF3A9" w14:textId="77777777" w:rsidTr="00EC3F1D">
        <w:trPr>
          <w:trHeight w:val="1265"/>
        </w:trPr>
        <w:tc>
          <w:tcPr>
            <w:tcW w:w="16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7E2F81" w14:textId="77777777" w:rsidR="00EC3F1D" w:rsidRDefault="00EC3F1D" w:rsidP="00EC3F1D">
            <w:pPr>
              <w:pStyle w:val="TableRowCentered"/>
              <w:jc w:val="left"/>
            </w:pPr>
            <w:r w:rsidRPr="004F27D1">
              <w:t>Additional Support in Literacy and maths in Key Stage 2</w:t>
            </w:r>
          </w:p>
          <w:p w14:paraId="1DE7F421" w14:textId="77777777" w:rsidR="00EC7314" w:rsidRDefault="00EC7314" w:rsidP="00EC3F1D">
            <w:pPr>
              <w:pStyle w:val="TableRowCentered"/>
              <w:jc w:val="left"/>
            </w:pPr>
          </w:p>
          <w:p w14:paraId="6E417561" w14:textId="5D99E97F" w:rsidR="00EC7314" w:rsidRPr="004F27D1" w:rsidRDefault="00EC7314" w:rsidP="00EC3F1D">
            <w:pPr>
              <w:pStyle w:val="TableRowCentered"/>
              <w:jc w:val="left"/>
            </w:pPr>
            <w:r w:rsidRPr="00EC7314">
              <w:rPr>
                <w:color w:val="00B050"/>
              </w:rPr>
              <w:t>Started October 2023</w:t>
            </w:r>
          </w:p>
        </w:tc>
        <w:tc>
          <w:tcPr>
            <w:tcW w:w="77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1DC757" w14:textId="77777777" w:rsidR="00EC3F1D" w:rsidRPr="004F27D1" w:rsidRDefault="00EC3F1D" w:rsidP="00EC3F1D">
            <w:pPr>
              <w:pStyle w:val="TableRowCentered"/>
              <w:jc w:val="left"/>
            </w:pPr>
            <w:r w:rsidRPr="004F27D1">
              <w:t>Research has shown that improving the nature and quality of TAs’ talk to pupils can support the development of independent learning skills, which are associated with improved learning outcomes. TAs should, for example, be trained to avoid prioritising task completion and instead concentrate on helping pupils develop ownership of tasks.</w:t>
            </w:r>
          </w:p>
          <w:p w14:paraId="3E620267" w14:textId="4CCB21EB" w:rsidR="00EC3F1D" w:rsidRPr="00B24A32" w:rsidRDefault="00EC3F1D" w:rsidP="00EC3F1D">
            <w:pPr>
              <w:pStyle w:val="TableRowCentered"/>
              <w:ind w:right="396"/>
              <w:jc w:val="left"/>
              <w:rPr>
                <w:rStyle w:val="Hyperlink"/>
                <w:sz w:val="22"/>
              </w:rPr>
            </w:pPr>
            <w:hyperlink r:id="rId15" w:history="1">
              <w:r w:rsidRPr="00B24A32">
                <w:rPr>
                  <w:rStyle w:val="Hyperlink"/>
                  <w:sz w:val="22"/>
                </w:rPr>
                <w:t>https://educationendowmentfoundation.org.uk/education-evidence/guidance-reports/teaching-assistants</w:t>
              </w:r>
            </w:hyperlink>
          </w:p>
          <w:p w14:paraId="2B627D3A" w14:textId="4FEAAA1C" w:rsidR="00EC3F1D" w:rsidRDefault="00EC3F1D" w:rsidP="00EC3F1D">
            <w:pPr>
              <w:pStyle w:val="TableRowCentered"/>
              <w:ind w:right="396"/>
              <w:jc w:val="left"/>
              <w:rPr>
                <w:rStyle w:val="Hyperlink"/>
                <w:sz w:val="22"/>
              </w:rPr>
            </w:pPr>
            <w:hyperlink r:id="rId16" w:history="1">
              <w:r w:rsidRPr="00B24A32">
                <w:rPr>
                  <w:rStyle w:val="Hyperlink"/>
                  <w:sz w:val="22"/>
                </w:rPr>
                <w:t>https://educationendowmentfoundation.org.uk/education-evidence/guidance-reports/literacy-ks2</w:t>
              </w:r>
            </w:hyperlink>
          </w:p>
          <w:p w14:paraId="788CC22B" w14:textId="77777777" w:rsidR="00EC3F1D" w:rsidRPr="00B24A32" w:rsidRDefault="00EC3F1D" w:rsidP="00EC3F1D">
            <w:pPr>
              <w:pStyle w:val="TableRowCentered"/>
              <w:ind w:right="396"/>
              <w:jc w:val="left"/>
              <w:rPr>
                <w:rStyle w:val="Hyperlink"/>
                <w:sz w:val="22"/>
              </w:rPr>
            </w:pPr>
          </w:p>
          <w:p w14:paraId="6040F10A" w14:textId="1D94E6B0" w:rsidR="00EC3F1D" w:rsidRDefault="00EC3F1D" w:rsidP="00EC3F1D">
            <w:pPr>
              <w:pStyle w:val="TableRowCentered"/>
              <w:jc w:val="left"/>
              <w:rPr>
                <w:rFonts w:ascii="Helvetica" w:hAnsi="Helvetica" w:cs="Helvetica"/>
                <w:color w:val="263238"/>
                <w:sz w:val="30"/>
                <w:szCs w:val="30"/>
                <w:shd w:val="clear" w:color="auto" w:fill="FFFFFF"/>
              </w:rPr>
            </w:pPr>
            <w:hyperlink r:id="rId17" w:history="1">
              <w:r w:rsidRPr="00B24A32">
                <w:rPr>
                  <w:rStyle w:val="Hyperlink"/>
                  <w:sz w:val="22"/>
                </w:rPr>
                <w:t>https://bera-journals.onlinelibrary.wiley.com/doi/full/10.1002/berj.3749</w:t>
              </w:r>
            </w:hyperlink>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6BEE91" w14:textId="4C86C96B" w:rsidR="00EC3F1D" w:rsidRDefault="00EC3F1D" w:rsidP="00EC3F1D">
            <w:pPr>
              <w:pStyle w:val="TableRowCentered"/>
              <w:jc w:val="left"/>
              <w:rPr>
                <w:sz w:val="22"/>
              </w:rPr>
            </w:pPr>
            <w:r>
              <w:rPr>
                <w:sz w:val="22"/>
              </w:rPr>
              <w:lastRenderedPageBreak/>
              <w:t>1,2,4,6</w:t>
            </w:r>
          </w:p>
        </w:tc>
      </w:tr>
      <w:tr w:rsidR="00EC3F1D" w14:paraId="23A92844" w14:textId="77777777" w:rsidTr="00EC3F1D">
        <w:trPr>
          <w:trHeight w:val="1265"/>
        </w:trPr>
        <w:tc>
          <w:tcPr>
            <w:tcW w:w="16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37A217" w14:textId="2651A2D0" w:rsidR="00EC3F1D" w:rsidRDefault="00EF7CEC" w:rsidP="00EC3F1D">
            <w:pPr>
              <w:pStyle w:val="TableRowCentered"/>
              <w:jc w:val="left"/>
            </w:pPr>
            <w:r w:rsidRPr="00F0487C">
              <w:t xml:space="preserve">5 Minute Box &amp; </w:t>
            </w:r>
            <w:r w:rsidR="00D07DF5">
              <w:t>10</w:t>
            </w:r>
            <w:r w:rsidRPr="00F0487C">
              <w:t xml:space="preserve"> Minute Box</w:t>
            </w:r>
          </w:p>
          <w:p w14:paraId="226F7AEB" w14:textId="77777777" w:rsidR="00EC7314" w:rsidRDefault="00EC7314" w:rsidP="00EC3F1D">
            <w:pPr>
              <w:pStyle w:val="TableRowCentered"/>
              <w:jc w:val="left"/>
            </w:pPr>
          </w:p>
          <w:p w14:paraId="7C9B9493" w14:textId="4939F512" w:rsidR="00EC7314" w:rsidRPr="004F27D1" w:rsidRDefault="00EC7314" w:rsidP="00EC3F1D">
            <w:pPr>
              <w:pStyle w:val="TableRowCentered"/>
              <w:jc w:val="left"/>
            </w:pPr>
          </w:p>
        </w:tc>
        <w:tc>
          <w:tcPr>
            <w:tcW w:w="77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077F46" w14:textId="767A3755" w:rsidR="00EC3F1D" w:rsidRPr="004F27D1" w:rsidRDefault="00EC3F1D" w:rsidP="00EC3F1D">
            <w:pPr>
              <w:pStyle w:val="TableRowCentered"/>
              <w:jc w:val="left"/>
            </w:pPr>
            <w:r w:rsidRPr="004F27D1">
              <w:t>Keda Cowling worked on this scheme for over 25 years. It is a highly systematic page-by-page and step-by-step series of activities in one book, delivered one-to</w:t>
            </w:r>
            <w:r w:rsidR="00977B8E">
              <w:t>-</w:t>
            </w:r>
            <w:r w:rsidRPr="004F27D1">
              <w:t>one, with instructions for the ‘coach’ provided for each activity. It deliberately takes learners right back to the</w:t>
            </w:r>
            <w:r w:rsidRPr="002C18C1">
              <w:rPr>
                <w:rFonts w:ascii="Helvetica" w:hAnsi="Helvetica" w:cs="Helvetica"/>
                <w:color w:val="263238"/>
                <w:sz w:val="30"/>
                <w:szCs w:val="30"/>
                <w:shd w:val="clear" w:color="auto" w:fill="FFFFFF"/>
              </w:rPr>
              <w:t xml:space="preserve"> </w:t>
            </w:r>
            <w:r w:rsidRPr="004F27D1">
              <w:t>beginning of phonics and works up from there, based on the observation that many learners with difficulties seem never to have got the hang of phonics.</w:t>
            </w:r>
          </w:p>
          <w:p w14:paraId="711DFCD1" w14:textId="1097499F" w:rsidR="00EC3F1D" w:rsidRPr="004F27D1" w:rsidRDefault="00EC3F1D" w:rsidP="00EC3F1D">
            <w:pPr>
              <w:pStyle w:val="TableRowCentered"/>
              <w:jc w:val="left"/>
            </w:pPr>
          </w:p>
          <w:p w14:paraId="16F020FF" w14:textId="582F7FB2" w:rsidR="00EC3F1D" w:rsidRPr="004F27D1" w:rsidRDefault="00EC3F1D" w:rsidP="00EC3F1D">
            <w:pPr>
              <w:pStyle w:val="TableRowCentered"/>
              <w:jc w:val="left"/>
            </w:pPr>
            <w:r w:rsidRPr="004F27D1">
              <w:t>The results suggest that, when delivered meticulously, this programme can achieve useful gains.</w:t>
            </w:r>
          </w:p>
          <w:p w14:paraId="57DD2B5D" w14:textId="77777777" w:rsidR="00EC3F1D" w:rsidRDefault="00EC3F1D" w:rsidP="00EC3F1D">
            <w:pPr>
              <w:pStyle w:val="TableRowCentered"/>
              <w:jc w:val="left"/>
              <w:rPr>
                <w:rFonts w:ascii="Helvetica" w:hAnsi="Helvetica" w:cs="Helvetica"/>
                <w:color w:val="263238"/>
                <w:sz w:val="30"/>
                <w:szCs w:val="30"/>
                <w:shd w:val="clear" w:color="auto" w:fill="FFFFFF"/>
              </w:rPr>
            </w:pPr>
          </w:p>
          <w:p w14:paraId="779FC0D0" w14:textId="7807A1F5" w:rsidR="00EC3F1D" w:rsidRDefault="00EC3F1D" w:rsidP="00EC3F1D">
            <w:pPr>
              <w:pStyle w:val="TableRowCentered"/>
              <w:jc w:val="left"/>
              <w:rPr>
                <w:rFonts w:ascii="Helvetica" w:hAnsi="Helvetica" w:cs="Helvetica"/>
                <w:color w:val="263238"/>
                <w:sz w:val="30"/>
                <w:szCs w:val="30"/>
                <w:shd w:val="clear" w:color="auto" w:fill="FFFFFF"/>
              </w:rPr>
            </w:pPr>
            <w:hyperlink r:id="rId18" w:history="1">
              <w:r w:rsidRPr="00B24A32">
                <w:rPr>
                  <w:rStyle w:val="Hyperlink"/>
                  <w:sz w:val="22"/>
                </w:rPr>
                <w:t>https://www.helenarkell.org.uk/documents/files/What-works-for-children-and-young-people-with-literacy-difficulties-5th-edition.pdf</w:t>
              </w:r>
            </w:hyperlink>
            <w:r>
              <w:rPr>
                <w:rFonts w:ascii="Helvetica" w:hAnsi="Helvetica" w:cs="Helvetica"/>
                <w:color w:val="263238"/>
                <w:sz w:val="30"/>
                <w:szCs w:val="30"/>
                <w:shd w:val="clear" w:color="auto" w:fill="FFFFFF"/>
              </w:rPr>
              <w:t xml:space="preserve"> </w:t>
            </w:r>
            <w:r w:rsidRPr="009B23CA">
              <w:t>(pg. 132-133)</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B4DDAE" w14:textId="1AC6B911" w:rsidR="00EC3F1D" w:rsidRDefault="00EC3F1D" w:rsidP="00EC3F1D">
            <w:pPr>
              <w:pStyle w:val="TableRowCentered"/>
              <w:jc w:val="left"/>
              <w:rPr>
                <w:sz w:val="22"/>
              </w:rPr>
            </w:pPr>
            <w:r>
              <w:rPr>
                <w:sz w:val="22"/>
              </w:rPr>
              <w:t>1,2</w:t>
            </w:r>
          </w:p>
        </w:tc>
      </w:tr>
    </w:tbl>
    <w:p w14:paraId="71802C96" w14:textId="77777777" w:rsidR="009F75DB" w:rsidRDefault="009F75DB">
      <w:pPr>
        <w:rPr>
          <w:b/>
          <w:color w:val="104F75"/>
          <w:sz w:val="28"/>
          <w:szCs w:val="28"/>
        </w:rPr>
      </w:pPr>
    </w:p>
    <w:p w14:paraId="2A7D5532" w14:textId="18723C4E" w:rsidR="00E66558" w:rsidRDefault="009D71E8">
      <w:pPr>
        <w:rPr>
          <w:b/>
          <w:color w:val="104F75"/>
          <w:sz w:val="28"/>
          <w:szCs w:val="28"/>
        </w:rPr>
      </w:pPr>
      <w:r>
        <w:rPr>
          <w:b/>
          <w:color w:val="104F75"/>
          <w:sz w:val="28"/>
          <w:szCs w:val="28"/>
        </w:rPr>
        <w:t>Wider strategies (for example, related to attendance, behaviour, wellbeing)</w:t>
      </w:r>
    </w:p>
    <w:p w14:paraId="2A7D5533" w14:textId="18007912" w:rsidR="00E66558" w:rsidRDefault="009D71E8">
      <w:pPr>
        <w:spacing w:before="240" w:after="120"/>
      </w:pPr>
      <w:r>
        <w:t xml:space="preserve">Budgeted cost: £ </w:t>
      </w:r>
      <w:r w:rsidR="00E336E8">
        <w:rPr>
          <w:iCs/>
        </w:rPr>
        <w:t>12478</w:t>
      </w:r>
    </w:p>
    <w:tbl>
      <w:tblPr>
        <w:tblW w:w="5428" w:type="pct"/>
        <w:tblInd w:w="-572" w:type="dxa"/>
        <w:tblLayout w:type="fixed"/>
        <w:tblCellMar>
          <w:left w:w="10" w:type="dxa"/>
          <w:right w:w="10" w:type="dxa"/>
        </w:tblCellMar>
        <w:tblLook w:val="04A0" w:firstRow="1" w:lastRow="0" w:firstColumn="1" w:lastColumn="0" w:noHBand="0" w:noVBand="1"/>
      </w:tblPr>
      <w:tblGrid>
        <w:gridCol w:w="1560"/>
        <w:gridCol w:w="7797"/>
        <w:gridCol w:w="1559"/>
      </w:tblGrid>
      <w:tr w:rsidR="00013740" w14:paraId="2A7D5537" w14:textId="77777777" w:rsidTr="007B106F">
        <w:tc>
          <w:tcPr>
            <w:tcW w:w="1560"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34" w14:textId="77777777" w:rsidR="00E66558" w:rsidRDefault="009D71E8">
            <w:pPr>
              <w:pStyle w:val="TableHeader"/>
              <w:jc w:val="left"/>
            </w:pPr>
            <w:r>
              <w:t>Activity</w:t>
            </w:r>
          </w:p>
        </w:tc>
        <w:tc>
          <w:tcPr>
            <w:tcW w:w="7797"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35" w14:textId="77777777" w:rsidR="00E66558" w:rsidRDefault="009D71E8">
            <w:pPr>
              <w:pStyle w:val="TableHeader"/>
              <w:jc w:val="left"/>
            </w:pPr>
            <w:r>
              <w:t>Evidence that supports this approach</w:t>
            </w:r>
          </w:p>
        </w:tc>
        <w:tc>
          <w:tcPr>
            <w:tcW w:w="1559"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36" w14:textId="77777777" w:rsidR="00E66558" w:rsidRDefault="009D71E8">
            <w:pPr>
              <w:pStyle w:val="TableHeader"/>
              <w:jc w:val="left"/>
            </w:pPr>
            <w:r>
              <w:t>Challenge number(s) addressed</w:t>
            </w:r>
          </w:p>
        </w:tc>
      </w:tr>
      <w:tr w:rsidR="00013740" w14:paraId="2A7D553B" w14:textId="77777777" w:rsidTr="007B106F">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2071B7" w14:textId="77777777" w:rsidR="00E66558" w:rsidRDefault="00D9662E">
            <w:pPr>
              <w:pStyle w:val="TableRow"/>
              <w:rPr>
                <w:rFonts w:ascii="Helvetica" w:hAnsi="Helvetica" w:cs="Helvetica"/>
                <w:color w:val="263238"/>
                <w:sz w:val="30"/>
                <w:szCs w:val="30"/>
                <w:shd w:val="clear" w:color="auto" w:fill="FFFFFF"/>
              </w:rPr>
            </w:pPr>
            <w:r w:rsidRPr="004F27D1">
              <w:rPr>
                <w:rFonts w:ascii="Helvetica" w:hAnsi="Helvetica" w:cs="Helvetica"/>
                <w:color w:val="263238"/>
                <w:sz w:val="30"/>
                <w:szCs w:val="30"/>
                <w:shd w:val="clear" w:color="auto" w:fill="FFFFFF"/>
              </w:rPr>
              <w:t>ELSA</w:t>
            </w:r>
          </w:p>
          <w:p w14:paraId="6F0D5A5A" w14:textId="77777777" w:rsidR="00EC7314" w:rsidRDefault="00EC7314">
            <w:pPr>
              <w:pStyle w:val="TableRow"/>
              <w:rPr>
                <w:rFonts w:ascii="Helvetica" w:hAnsi="Helvetica" w:cs="Helvetica"/>
                <w:color w:val="263238"/>
                <w:sz w:val="30"/>
                <w:szCs w:val="30"/>
                <w:shd w:val="clear" w:color="auto" w:fill="FFFFFF"/>
              </w:rPr>
            </w:pPr>
          </w:p>
          <w:p w14:paraId="2A7D5538" w14:textId="17507CBE" w:rsidR="00EC7314" w:rsidRPr="004F27D1" w:rsidRDefault="00EC7314">
            <w:pPr>
              <w:pStyle w:val="TableRow"/>
              <w:rPr>
                <w:rFonts w:ascii="Helvetica" w:hAnsi="Helvetica" w:cs="Helvetica"/>
                <w:color w:val="263238"/>
                <w:sz w:val="30"/>
                <w:szCs w:val="30"/>
                <w:shd w:val="clear" w:color="auto" w:fill="FFFFFF"/>
              </w:rPr>
            </w:pPr>
            <w:r w:rsidRPr="00EC7314">
              <w:rPr>
                <w:color w:val="00B050"/>
              </w:rPr>
              <w:t>Started October 2023</w:t>
            </w:r>
          </w:p>
        </w:tc>
        <w:tc>
          <w:tcPr>
            <w:tcW w:w="77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41894C" w14:textId="77777777" w:rsidR="00F61982" w:rsidRDefault="00F61982" w:rsidP="00013740">
            <w:pPr>
              <w:pStyle w:val="TableRowCentered"/>
              <w:ind w:right="396"/>
              <w:jc w:val="left"/>
            </w:pPr>
            <w:r>
              <w:t xml:space="preserve">Each child has individual strengths, areas for development and needs, these need to be supported, strengthened and encouraged to support personal development in learning, relationships and personal development. Addressing these areas will support children to have the confidence and skills to be successful as they move through their education and beyond. The NFER Building Blocks for Success identify meeting individual learning needs and addressing behaviour and attendance as key aspects and the EEF Teaching and Learning Toolkit recognizes the impact of metacognition and </w:t>
            </w:r>
            <w:proofErr w:type="spellStart"/>
            <w:r>
              <w:t>self regulation</w:t>
            </w:r>
            <w:proofErr w:type="spellEnd"/>
            <w:r>
              <w:t xml:space="preserve"> and behaviour interventions. </w:t>
            </w:r>
          </w:p>
          <w:p w14:paraId="15D7FC48" w14:textId="77777777" w:rsidR="00F61982" w:rsidRDefault="00F61982" w:rsidP="00013740">
            <w:pPr>
              <w:pStyle w:val="TableRowCentered"/>
              <w:ind w:right="396"/>
              <w:jc w:val="left"/>
            </w:pPr>
          </w:p>
          <w:p w14:paraId="6C9B9819" w14:textId="77777777" w:rsidR="00F61982" w:rsidRDefault="00F61982" w:rsidP="00013740">
            <w:pPr>
              <w:pStyle w:val="TableRowCentered"/>
              <w:ind w:right="396"/>
              <w:jc w:val="left"/>
            </w:pPr>
            <w:r>
              <w:t>John Hattie’s work promotes social development in order to support academic success: “if you want to increase student academic achievement, give each student a friend… It is incumbent therefore upon schools to attend to student friendships, to ensure that the class makes newcomers welcomed, and, at minimum, to ensure that all students have a sense of belonging.” (John Hattie, Visible Learning for Teachers)</w:t>
            </w:r>
          </w:p>
          <w:p w14:paraId="5C7842D1" w14:textId="77777777" w:rsidR="00F61982" w:rsidRDefault="00F61982" w:rsidP="00013740">
            <w:pPr>
              <w:pStyle w:val="TableRowCentered"/>
              <w:ind w:right="396"/>
              <w:jc w:val="left"/>
            </w:pPr>
          </w:p>
          <w:p w14:paraId="5AD67473" w14:textId="3C1606A8" w:rsidR="00F61982" w:rsidRDefault="00F61982" w:rsidP="00013740">
            <w:pPr>
              <w:pStyle w:val="TableRowCentered"/>
              <w:ind w:right="396"/>
              <w:jc w:val="left"/>
              <w:rPr>
                <w:sz w:val="22"/>
              </w:rPr>
            </w:pPr>
            <w:r>
              <w:t xml:space="preserve">“There is evidence to support the use of SEL [social and emotional learning) as a means through which to improve a range of positive outcomes for children and young people.” (Programmes to Practices Identifying effective, evidence-based social and </w:t>
            </w:r>
            <w:r>
              <w:lastRenderedPageBreak/>
              <w:t>emotional learning strategies for teachers and schools: Evidence review, EEF, 2020)</w:t>
            </w:r>
          </w:p>
          <w:p w14:paraId="11128EE3" w14:textId="77777777" w:rsidR="00F61982" w:rsidRDefault="00F61982" w:rsidP="00013740">
            <w:pPr>
              <w:pStyle w:val="TableRowCentered"/>
              <w:ind w:right="396"/>
              <w:jc w:val="left"/>
              <w:rPr>
                <w:sz w:val="22"/>
              </w:rPr>
            </w:pPr>
          </w:p>
          <w:p w14:paraId="1596259C" w14:textId="25643A05" w:rsidR="00E66558" w:rsidRDefault="00F61982" w:rsidP="00013740">
            <w:pPr>
              <w:pStyle w:val="TableRowCentered"/>
              <w:ind w:right="396"/>
              <w:jc w:val="left"/>
              <w:rPr>
                <w:sz w:val="22"/>
              </w:rPr>
            </w:pPr>
            <w:hyperlink r:id="rId19" w:history="1">
              <w:r w:rsidRPr="00117C3C">
                <w:rPr>
                  <w:rStyle w:val="Hyperlink"/>
                  <w:sz w:val="22"/>
                </w:rPr>
                <w:t>https://educationendowmentfoundation.org.uk/public/files/EEF_Case_Study_SEL_Woodhall_Primary_School.pdf</w:t>
              </w:r>
            </w:hyperlink>
          </w:p>
          <w:p w14:paraId="2A7D5539" w14:textId="4054F05E" w:rsidR="00F61982" w:rsidRDefault="00F61982" w:rsidP="00013740">
            <w:pPr>
              <w:pStyle w:val="TableRowCentered"/>
              <w:ind w:right="396"/>
              <w:jc w:val="left"/>
              <w:rPr>
                <w:sz w:val="22"/>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3A" w14:textId="70B93EE8" w:rsidR="00E66558" w:rsidRDefault="00B73421">
            <w:pPr>
              <w:pStyle w:val="TableRowCentered"/>
              <w:jc w:val="left"/>
              <w:rPr>
                <w:sz w:val="22"/>
              </w:rPr>
            </w:pPr>
            <w:r>
              <w:rPr>
                <w:sz w:val="22"/>
              </w:rPr>
              <w:lastRenderedPageBreak/>
              <w:t>4</w:t>
            </w:r>
          </w:p>
        </w:tc>
      </w:tr>
      <w:tr w:rsidR="00E630EC" w14:paraId="2DD8B5F4" w14:textId="77777777" w:rsidTr="007B106F">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2FDD28" w14:textId="77777777" w:rsidR="00E630EC" w:rsidRDefault="00E630EC">
            <w:pPr>
              <w:pStyle w:val="TableRow"/>
              <w:rPr>
                <w:szCs w:val="20"/>
              </w:rPr>
            </w:pPr>
            <w:r w:rsidRPr="004D22C7">
              <w:rPr>
                <w:szCs w:val="20"/>
              </w:rPr>
              <w:t>Social &amp; nurture groups</w:t>
            </w:r>
          </w:p>
          <w:p w14:paraId="06DA94A0" w14:textId="77777777" w:rsidR="00EC7314" w:rsidRDefault="00EC7314">
            <w:pPr>
              <w:pStyle w:val="TableRow"/>
              <w:rPr>
                <w:szCs w:val="20"/>
              </w:rPr>
            </w:pPr>
          </w:p>
          <w:p w14:paraId="5E90659B" w14:textId="70324EC8" w:rsidR="00EC7314" w:rsidRPr="004F27D1" w:rsidRDefault="00EC7314">
            <w:pPr>
              <w:pStyle w:val="TableRow"/>
              <w:rPr>
                <w:rFonts w:ascii="Helvetica" w:hAnsi="Helvetica" w:cs="Helvetica"/>
                <w:color w:val="263238"/>
                <w:sz w:val="30"/>
                <w:szCs w:val="30"/>
                <w:shd w:val="clear" w:color="auto" w:fill="FFFFFF"/>
              </w:rPr>
            </w:pPr>
          </w:p>
        </w:tc>
        <w:tc>
          <w:tcPr>
            <w:tcW w:w="77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3E39D1" w14:textId="66BC729F" w:rsidR="004D22C7" w:rsidRDefault="004D22C7" w:rsidP="004D22C7">
            <w:pPr>
              <w:pStyle w:val="TableRowCentered"/>
              <w:ind w:right="396"/>
              <w:jc w:val="left"/>
            </w:pPr>
            <w:r>
              <w:t>Nurture Groups</w:t>
            </w:r>
            <w:r w:rsidR="00EF7CEC">
              <w:t xml:space="preserve"> </w:t>
            </w:r>
            <w:r w:rsidR="000229F6">
              <w:t>(ELSA trained staff running these,</w:t>
            </w:r>
            <w:r w:rsidR="00EF7CEC">
              <w:t xml:space="preserve"> Lunchtime &amp; in individual classes)</w:t>
            </w:r>
            <w:r>
              <w:t xml:space="preserve"> target social, emotional and behavioural difficulties in school aged children.</w:t>
            </w:r>
          </w:p>
          <w:p w14:paraId="1F3CEFAE" w14:textId="77777777" w:rsidR="004D22C7" w:rsidRDefault="004D22C7" w:rsidP="004D22C7">
            <w:pPr>
              <w:pStyle w:val="TableRowCentered"/>
              <w:ind w:left="0" w:right="396"/>
              <w:jc w:val="left"/>
            </w:pPr>
            <w:r>
              <w:t>There is an evidence base underpinning Nurture Groups.</w:t>
            </w:r>
          </w:p>
          <w:p w14:paraId="0AF08C63" w14:textId="068655E3" w:rsidR="00E630EC" w:rsidRDefault="004D22C7" w:rsidP="004D22C7">
            <w:pPr>
              <w:pStyle w:val="TableRowCentered"/>
              <w:ind w:left="0" w:right="396"/>
              <w:jc w:val="left"/>
            </w:pPr>
            <w:r>
              <w:t>Delivering an attachment based model in primary school settings improves social, emotional and behavioural outcomes.</w:t>
            </w:r>
          </w:p>
          <w:p w14:paraId="65FE8A36" w14:textId="77777777" w:rsidR="00E630EC" w:rsidRDefault="00E630EC" w:rsidP="00013740">
            <w:pPr>
              <w:pStyle w:val="TableRowCentered"/>
              <w:ind w:right="396"/>
              <w:jc w:val="left"/>
            </w:pPr>
          </w:p>
          <w:p w14:paraId="6496D40E" w14:textId="4F2783B9" w:rsidR="00E630EC" w:rsidRDefault="00E630EC" w:rsidP="00E630EC">
            <w:pPr>
              <w:pStyle w:val="TableRowCentered"/>
              <w:ind w:right="396"/>
              <w:jc w:val="left"/>
            </w:pPr>
            <w:hyperlink r:id="rId20" w:history="1">
              <w:r w:rsidRPr="00007CE9">
                <w:rPr>
                  <w:rStyle w:val="Hyperlink"/>
                </w:rPr>
                <w:t>https://www.sciencedirect.com/science/article/pii/S0190740919309697</w:t>
              </w:r>
            </w:hyperlink>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521ABF" w14:textId="3C673167" w:rsidR="00E630EC" w:rsidRDefault="004D22C7">
            <w:pPr>
              <w:pStyle w:val="TableRowCentered"/>
              <w:jc w:val="left"/>
              <w:rPr>
                <w:sz w:val="22"/>
              </w:rPr>
            </w:pPr>
            <w:r>
              <w:rPr>
                <w:sz w:val="22"/>
              </w:rPr>
              <w:t>4.</w:t>
            </w:r>
          </w:p>
        </w:tc>
      </w:tr>
      <w:tr w:rsidR="00B73421" w14:paraId="6F9B77C6" w14:textId="77777777" w:rsidTr="007B106F">
        <w:trPr>
          <w:trHeight w:val="1264"/>
        </w:trPr>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DE00D4" w14:textId="77777777" w:rsidR="00B73421" w:rsidRDefault="00B73421">
            <w:pPr>
              <w:pStyle w:val="TableRow"/>
              <w:rPr>
                <w:szCs w:val="20"/>
              </w:rPr>
            </w:pPr>
            <w:r>
              <w:rPr>
                <w:szCs w:val="20"/>
              </w:rPr>
              <w:t>Financial Support for external clubs – enrichment provision</w:t>
            </w:r>
          </w:p>
          <w:p w14:paraId="642D2D9B" w14:textId="77777777" w:rsidR="00EC7314" w:rsidRDefault="00EC7314">
            <w:pPr>
              <w:pStyle w:val="TableRow"/>
              <w:rPr>
                <w:szCs w:val="20"/>
              </w:rPr>
            </w:pPr>
          </w:p>
          <w:p w14:paraId="0AFA4D71" w14:textId="0845FFD8" w:rsidR="00EC7314" w:rsidRPr="00013740" w:rsidRDefault="00EC7314">
            <w:pPr>
              <w:pStyle w:val="TableRow"/>
              <w:rPr>
                <w:szCs w:val="20"/>
              </w:rPr>
            </w:pPr>
          </w:p>
        </w:tc>
        <w:tc>
          <w:tcPr>
            <w:tcW w:w="77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146CAB" w14:textId="77777777" w:rsidR="009B23CA" w:rsidRPr="009B23CA" w:rsidRDefault="009B23CA" w:rsidP="009B23CA">
            <w:pPr>
              <w:pStyle w:val="TableRowCentered"/>
              <w:jc w:val="left"/>
            </w:pPr>
            <w:r w:rsidRPr="009B23CA">
              <w:t>There is some evidence to suggest that disadvantaged pupils might benefit more from additional school time.</w:t>
            </w:r>
          </w:p>
          <w:p w14:paraId="1C999392" w14:textId="77777777" w:rsidR="009B23CA" w:rsidRPr="009B23CA" w:rsidRDefault="009B23CA" w:rsidP="009B23CA">
            <w:pPr>
              <w:pStyle w:val="TableRowCentered"/>
              <w:jc w:val="left"/>
            </w:pPr>
            <w:r w:rsidRPr="009B23CA">
              <w:t>To increase the likelihood of additional school time benefitting disadvantaged pupils, school leaders should consider how to secure engagement and attendance among those from disadvantaged backgrounds. It is possible that if targeted tuition or enrichment activities are offered universally, those who could benefit the most would be the least likely participate or engage. Adopting a more targeted approach also has its challenges though, as selected pupils may feel singled out and stigmatised.</w:t>
            </w:r>
            <w:r w:rsidRPr="009B23CA">
              <w:br/>
            </w:r>
            <w:r w:rsidRPr="009B23CA">
              <w:br/>
              <w:t>Additional non-academic activities may also provide free or low-cost alternatives to sport, music, and other enrichment activities that more advantaged families are more likely to be able to pay for outside of school.</w:t>
            </w:r>
          </w:p>
          <w:p w14:paraId="64AA6E76" w14:textId="77777777" w:rsidR="009B23CA" w:rsidRDefault="009B23CA" w:rsidP="009B23CA">
            <w:pPr>
              <w:rPr>
                <w:rStyle w:val="Hyperlink"/>
                <w:sz w:val="22"/>
                <w:szCs w:val="20"/>
              </w:rPr>
            </w:pPr>
            <w:hyperlink r:id="rId21" w:history="1">
              <w:r w:rsidRPr="009B23CA">
                <w:rPr>
                  <w:rStyle w:val="Hyperlink"/>
                  <w:sz w:val="22"/>
                  <w:szCs w:val="20"/>
                </w:rPr>
                <w:t>https://educationendowmentfoundation.org.uk/education-evidence/teaching-learning-toolkit/extending-school-time</w:t>
              </w:r>
            </w:hyperlink>
          </w:p>
          <w:p w14:paraId="786A7849" w14:textId="77777777" w:rsidR="007B106F" w:rsidRPr="00B24A32" w:rsidRDefault="007B106F" w:rsidP="007B106F">
            <w:pPr>
              <w:pStyle w:val="NormalWeb"/>
              <w:shd w:val="clear" w:color="auto" w:fill="FFFFFF"/>
              <w:spacing w:before="0" w:beforeAutospacing="0" w:after="210" w:afterAutospacing="0"/>
              <w:rPr>
                <w:rFonts w:ascii="Arial" w:hAnsi="Arial"/>
                <w:color w:val="0D0D0D"/>
                <w:szCs w:val="20"/>
              </w:rPr>
            </w:pPr>
            <w:hyperlink r:id="rId22" w:history="1">
              <w:r w:rsidRPr="00117C3C">
                <w:rPr>
                  <w:rStyle w:val="Hyperlink"/>
                  <w:szCs w:val="20"/>
                </w:rPr>
                <w:t>https://www.mentallyhealthyschools.org.uk/</w:t>
              </w:r>
            </w:hyperlink>
            <w:r>
              <w:rPr>
                <w:rFonts w:ascii="Arial" w:hAnsi="Arial"/>
                <w:color w:val="0D0D0D"/>
                <w:szCs w:val="20"/>
              </w:rPr>
              <w:t xml:space="preserve"> </w:t>
            </w:r>
          </w:p>
          <w:p w14:paraId="0BB8530D" w14:textId="279586ED" w:rsidR="007B106F" w:rsidRPr="00EC7314" w:rsidRDefault="007B106F" w:rsidP="007B106F">
            <w:pPr>
              <w:rPr>
                <w:color w:val="0000FF"/>
                <w:sz w:val="22"/>
                <w:szCs w:val="20"/>
                <w:u w:val="single"/>
              </w:rPr>
            </w:pPr>
            <w:hyperlink r:id="rId23" w:history="1">
              <w:r w:rsidRPr="00117C3C">
                <w:rPr>
                  <w:rStyle w:val="Hyperlink"/>
                  <w:sz w:val="22"/>
                </w:rPr>
                <w:t>https://educationendowmentfoundation.org.uk/public/files/Publications/Behaviour/EEF_Improving_behaviour_in_schools_Report.pdf</w:t>
              </w:r>
            </w:hyperlink>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6D1A6C" w14:textId="2F6FAA70" w:rsidR="00B73421" w:rsidRDefault="009B23CA">
            <w:pPr>
              <w:pStyle w:val="TableRowCentered"/>
              <w:jc w:val="left"/>
              <w:rPr>
                <w:sz w:val="22"/>
              </w:rPr>
            </w:pPr>
            <w:r>
              <w:rPr>
                <w:sz w:val="22"/>
              </w:rPr>
              <w:t>4</w:t>
            </w:r>
          </w:p>
        </w:tc>
      </w:tr>
    </w:tbl>
    <w:p w14:paraId="2A7D5540" w14:textId="77777777" w:rsidR="00E66558" w:rsidRDefault="00E66558">
      <w:pPr>
        <w:spacing w:before="240" w:after="0"/>
        <w:rPr>
          <w:b/>
          <w:bCs/>
          <w:color w:val="104F75"/>
          <w:sz w:val="28"/>
          <w:szCs w:val="28"/>
        </w:rPr>
      </w:pPr>
    </w:p>
    <w:p w14:paraId="55D1FA2F" w14:textId="619AC6E8" w:rsidR="00FD553F" w:rsidRDefault="009D71E8" w:rsidP="00120AB1">
      <w:pPr>
        <w:rPr>
          <w:iCs/>
          <w:color w:val="104F75"/>
          <w:sz w:val="28"/>
          <w:szCs w:val="28"/>
        </w:rPr>
      </w:pPr>
      <w:r>
        <w:rPr>
          <w:b/>
          <w:bCs/>
          <w:color w:val="104F75"/>
          <w:sz w:val="28"/>
          <w:szCs w:val="28"/>
        </w:rPr>
        <w:t>To</w:t>
      </w:r>
      <w:r w:rsidR="00EC3F1D">
        <w:rPr>
          <w:b/>
          <w:bCs/>
          <w:color w:val="104F75"/>
          <w:sz w:val="28"/>
          <w:szCs w:val="28"/>
        </w:rPr>
        <w:t>t</w:t>
      </w:r>
      <w:r>
        <w:rPr>
          <w:b/>
          <w:bCs/>
          <w:color w:val="104F75"/>
          <w:sz w:val="28"/>
          <w:szCs w:val="28"/>
        </w:rPr>
        <w:t xml:space="preserve">al budgeted cost: £ </w:t>
      </w:r>
      <w:r w:rsidR="00E336E8">
        <w:rPr>
          <w:b/>
          <w:bCs/>
          <w:color w:val="104F75"/>
          <w:sz w:val="28"/>
          <w:szCs w:val="28"/>
        </w:rPr>
        <w:t>77265</w:t>
      </w:r>
    </w:p>
    <w:p w14:paraId="02FD926B" w14:textId="77777777" w:rsidR="00D205D1" w:rsidRDefault="00D205D1" w:rsidP="00120AB1">
      <w:pPr>
        <w:rPr>
          <w:b/>
          <w:iCs/>
          <w:color w:val="104F75"/>
          <w:sz w:val="28"/>
          <w:szCs w:val="28"/>
          <w:u w:val="single"/>
        </w:rPr>
      </w:pPr>
    </w:p>
    <w:p w14:paraId="421ED27D" w14:textId="77777777" w:rsidR="00D205D1" w:rsidRDefault="00D205D1" w:rsidP="00120AB1">
      <w:pPr>
        <w:rPr>
          <w:b/>
          <w:iCs/>
          <w:color w:val="104F75"/>
          <w:sz w:val="28"/>
          <w:szCs w:val="28"/>
          <w:u w:val="single"/>
        </w:rPr>
      </w:pPr>
    </w:p>
    <w:p w14:paraId="6B3232D6" w14:textId="77777777" w:rsidR="00D205D1" w:rsidRDefault="00D205D1" w:rsidP="00120AB1">
      <w:pPr>
        <w:rPr>
          <w:b/>
          <w:iCs/>
          <w:color w:val="104F75"/>
          <w:sz w:val="28"/>
          <w:szCs w:val="28"/>
          <w:u w:val="single"/>
        </w:rPr>
      </w:pPr>
    </w:p>
    <w:p w14:paraId="2F654675" w14:textId="77777777" w:rsidR="00D205D1" w:rsidRDefault="00D205D1" w:rsidP="00120AB1">
      <w:pPr>
        <w:rPr>
          <w:b/>
          <w:iCs/>
          <w:color w:val="104F75"/>
          <w:sz w:val="28"/>
          <w:szCs w:val="28"/>
          <w:u w:val="single"/>
        </w:rPr>
      </w:pPr>
    </w:p>
    <w:p w14:paraId="2E4C611D" w14:textId="095247D4" w:rsidR="00FD553F" w:rsidRDefault="00FD553F" w:rsidP="00120AB1">
      <w:pPr>
        <w:rPr>
          <w:b/>
          <w:iCs/>
          <w:color w:val="104F75"/>
          <w:sz w:val="28"/>
          <w:szCs w:val="28"/>
          <w:u w:val="single"/>
        </w:rPr>
      </w:pPr>
      <w:r w:rsidRPr="00FD553F">
        <w:rPr>
          <w:b/>
          <w:iCs/>
          <w:color w:val="104F75"/>
          <w:sz w:val="28"/>
          <w:szCs w:val="28"/>
          <w:u w:val="single"/>
        </w:rPr>
        <w:lastRenderedPageBreak/>
        <w:t>Progress of PP children</w:t>
      </w:r>
      <w:r>
        <w:rPr>
          <w:b/>
          <w:iCs/>
          <w:color w:val="104F75"/>
          <w:sz w:val="28"/>
          <w:szCs w:val="28"/>
          <w:u w:val="single"/>
        </w:rPr>
        <w:t xml:space="preserve"> (non-PP)</w:t>
      </w:r>
      <w:r w:rsidRPr="00FD553F">
        <w:rPr>
          <w:b/>
          <w:iCs/>
          <w:color w:val="104F75"/>
          <w:sz w:val="28"/>
          <w:szCs w:val="28"/>
          <w:u w:val="single"/>
        </w:rPr>
        <w:t>:</w:t>
      </w:r>
      <w:r>
        <w:rPr>
          <w:b/>
          <w:iCs/>
          <w:color w:val="104F75"/>
          <w:sz w:val="28"/>
          <w:szCs w:val="28"/>
          <w:u w:val="single"/>
        </w:rPr>
        <w:t xml:space="preserve"> </w:t>
      </w:r>
    </w:p>
    <w:p w14:paraId="3DC58DFA" w14:textId="1DCA92FA" w:rsidR="00FD553F" w:rsidRDefault="00D205D1" w:rsidP="00120AB1">
      <w:pPr>
        <w:rPr>
          <w:b/>
          <w:u w:val="single"/>
        </w:rPr>
      </w:pPr>
      <w:r w:rsidRPr="00D205D1">
        <w:rPr>
          <w:b/>
          <w:u w:val="single"/>
        </w:rPr>
        <w:t>Pupil Premium</w:t>
      </w:r>
      <w:r>
        <w:rPr>
          <w:b/>
          <w:u w:val="single"/>
        </w:rPr>
        <w:t xml:space="preserve"> vs Non-Pupil-Premium Children</w:t>
      </w:r>
      <w:r w:rsidRPr="00D205D1">
        <w:rPr>
          <w:b/>
          <w:u w:val="single"/>
        </w:rPr>
        <w:t xml:space="preserve"> </w:t>
      </w:r>
      <w:r w:rsidR="00E336E8">
        <w:rPr>
          <w:b/>
          <w:u w:val="single"/>
        </w:rPr>
        <w:t>July 2026</w:t>
      </w:r>
    </w:p>
    <w:tbl>
      <w:tblPr>
        <w:tblStyle w:val="TableGrid"/>
        <w:tblW w:w="9957" w:type="dxa"/>
        <w:tblLook w:val="04A0" w:firstRow="1" w:lastRow="0" w:firstColumn="1" w:lastColumn="0" w:noHBand="0" w:noVBand="1"/>
      </w:tblPr>
      <w:tblGrid>
        <w:gridCol w:w="1141"/>
        <w:gridCol w:w="1785"/>
        <w:gridCol w:w="1699"/>
        <w:gridCol w:w="2245"/>
        <w:gridCol w:w="3087"/>
      </w:tblGrid>
      <w:tr w:rsidR="00317BDF" w14:paraId="5B92570B" w14:textId="55659234" w:rsidTr="00292FB8">
        <w:trPr>
          <w:trHeight w:val="1441"/>
        </w:trPr>
        <w:tc>
          <w:tcPr>
            <w:tcW w:w="1141" w:type="dxa"/>
          </w:tcPr>
          <w:p w14:paraId="5E916413" w14:textId="6352216E" w:rsidR="00E336E8" w:rsidRPr="00E336E8" w:rsidRDefault="00E336E8" w:rsidP="00E336E8">
            <w:pPr>
              <w:spacing w:after="0"/>
              <w:rPr>
                <w:rFonts w:asciiTheme="majorHAnsi" w:hAnsiTheme="majorHAnsi"/>
                <w:b/>
                <w:u w:val="single"/>
              </w:rPr>
            </w:pPr>
            <w:r w:rsidRPr="00E336E8">
              <w:rPr>
                <w:rFonts w:asciiTheme="majorHAnsi" w:hAnsiTheme="majorHAnsi"/>
                <w:b/>
                <w:u w:val="single"/>
              </w:rPr>
              <w:t>Subjects</w:t>
            </w:r>
          </w:p>
        </w:tc>
        <w:tc>
          <w:tcPr>
            <w:tcW w:w="1785" w:type="dxa"/>
          </w:tcPr>
          <w:p w14:paraId="389379FE" w14:textId="77777777" w:rsidR="00E336E8" w:rsidRPr="00E336E8" w:rsidRDefault="00E336E8" w:rsidP="00E336E8">
            <w:pPr>
              <w:spacing w:after="0"/>
              <w:rPr>
                <w:rFonts w:asciiTheme="majorHAnsi" w:hAnsiTheme="majorHAnsi"/>
                <w:b/>
                <w:u w:val="single"/>
              </w:rPr>
            </w:pPr>
            <w:r w:rsidRPr="00E336E8">
              <w:rPr>
                <w:rFonts w:asciiTheme="majorHAnsi" w:hAnsiTheme="majorHAnsi"/>
                <w:b/>
                <w:u w:val="single"/>
              </w:rPr>
              <w:t>All Children</w:t>
            </w:r>
          </w:p>
          <w:p w14:paraId="5EC45E1C" w14:textId="2E0C070C" w:rsidR="00E336E8" w:rsidRPr="00E336E8" w:rsidRDefault="00E336E8" w:rsidP="00E336E8">
            <w:pPr>
              <w:spacing w:after="0"/>
              <w:rPr>
                <w:rFonts w:asciiTheme="majorHAnsi" w:hAnsiTheme="majorHAnsi"/>
                <w:b/>
                <w:u w:val="single"/>
              </w:rPr>
            </w:pPr>
            <w:r w:rsidRPr="00E336E8">
              <w:rPr>
                <w:rFonts w:asciiTheme="majorHAnsi" w:hAnsiTheme="majorHAnsi"/>
                <w:color w:val="1F2937"/>
              </w:rPr>
              <w:t>% on track or higher: </w:t>
            </w:r>
            <w:r w:rsidR="00072304">
              <w:rPr>
                <w:rFonts w:asciiTheme="majorHAnsi" w:hAnsiTheme="majorHAnsi"/>
                <w:color w:val="1F2937"/>
              </w:rPr>
              <w:t>(GDS)</w:t>
            </w:r>
          </w:p>
        </w:tc>
        <w:tc>
          <w:tcPr>
            <w:tcW w:w="1699" w:type="dxa"/>
          </w:tcPr>
          <w:p w14:paraId="78CFDDB7" w14:textId="77777777" w:rsidR="00E336E8" w:rsidRPr="00E336E8" w:rsidRDefault="00E336E8" w:rsidP="00E336E8">
            <w:pPr>
              <w:spacing w:after="0"/>
              <w:rPr>
                <w:rFonts w:asciiTheme="majorHAnsi" w:hAnsiTheme="majorHAnsi"/>
                <w:b/>
                <w:u w:val="single"/>
              </w:rPr>
            </w:pPr>
            <w:r w:rsidRPr="00E336E8">
              <w:rPr>
                <w:rFonts w:asciiTheme="majorHAnsi" w:hAnsiTheme="majorHAnsi"/>
                <w:b/>
                <w:u w:val="single"/>
              </w:rPr>
              <w:t>PP Children</w:t>
            </w:r>
          </w:p>
          <w:p w14:paraId="0AB90FA9" w14:textId="0476B798" w:rsidR="00E336E8" w:rsidRPr="00E336E8" w:rsidRDefault="00072304" w:rsidP="00E336E8">
            <w:pPr>
              <w:spacing w:after="0"/>
              <w:rPr>
                <w:rFonts w:asciiTheme="majorHAnsi" w:hAnsiTheme="majorHAnsi"/>
                <w:b/>
                <w:u w:val="single"/>
              </w:rPr>
            </w:pPr>
            <w:r w:rsidRPr="00E336E8">
              <w:rPr>
                <w:rFonts w:asciiTheme="majorHAnsi" w:hAnsiTheme="majorHAnsi"/>
                <w:color w:val="1F2937"/>
              </w:rPr>
              <w:t>% on track or higher: </w:t>
            </w:r>
            <w:r>
              <w:rPr>
                <w:rFonts w:asciiTheme="majorHAnsi" w:hAnsiTheme="majorHAnsi"/>
                <w:color w:val="1F2937"/>
              </w:rPr>
              <w:t>(GDS)</w:t>
            </w:r>
          </w:p>
        </w:tc>
        <w:tc>
          <w:tcPr>
            <w:tcW w:w="2245" w:type="dxa"/>
          </w:tcPr>
          <w:p w14:paraId="4936B26F" w14:textId="77777777" w:rsidR="00E336E8" w:rsidRPr="00E336E8" w:rsidRDefault="00E336E8" w:rsidP="00E336E8">
            <w:pPr>
              <w:spacing w:after="0"/>
              <w:rPr>
                <w:rFonts w:asciiTheme="majorHAnsi" w:hAnsiTheme="majorHAnsi"/>
                <w:b/>
                <w:u w:val="single"/>
              </w:rPr>
            </w:pPr>
            <w:r w:rsidRPr="00E336E8">
              <w:rPr>
                <w:rFonts w:asciiTheme="majorHAnsi" w:hAnsiTheme="majorHAnsi"/>
                <w:b/>
                <w:u w:val="single"/>
              </w:rPr>
              <w:t>Non-PP Children</w:t>
            </w:r>
          </w:p>
          <w:p w14:paraId="789A894D" w14:textId="04013EC2" w:rsidR="00E336E8" w:rsidRPr="00E336E8" w:rsidRDefault="00072304" w:rsidP="00072304">
            <w:pPr>
              <w:spacing w:after="0"/>
              <w:ind w:right="-106"/>
              <w:rPr>
                <w:rFonts w:asciiTheme="majorHAnsi" w:hAnsiTheme="majorHAnsi"/>
                <w:b/>
                <w:u w:val="single"/>
              </w:rPr>
            </w:pPr>
            <w:r w:rsidRPr="00E336E8">
              <w:rPr>
                <w:rFonts w:asciiTheme="majorHAnsi" w:hAnsiTheme="majorHAnsi"/>
                <w:color w:val="1F2937"/>
              </w:rPr>
              <w:t>% on track or higher: </w:t>
            </w:r>
            <w:r>
              <w:rPr>
                <w:rFonts w:asciiTheme="majorHAnsi" w:hAnsiTheme="majorHAnsi"/>
                <w:color w:val="1F2937"/>
              </w:rPr>
              <w:t>(GDS)</w:t>
            </w:r>
          </w:p>
        </w:tc>
        <w:tc>
          <w:tcPr>
            <w:tcW w:w="3087" w:type="dxa"/>
          </w:tcPr>
          <w:p w14:paraId="44D8EF25" w14:textId="61911E64" w:rsidR="00E336E8" w:rsidRPr="00E336E8" w:rsidRDefault="00E336E8" w:rsidP="00E336E8">
            <w:pPr>
              <w:spacing w:after="0"/>
              <w:rPr>
                <w:rFonts w:asciiTheme="majorHAnsi" w:hAnsiTheme="majorHAnsi"/>
                <w:b/>
                <w:u w:val="single"/>
              </w:rPr>
            </w:pPr>
            <w:r w:rsidRPr="00E336E8">
              <w:rPr>
                <w:rFonts w:asciiTheme="majorHAnsi" w:hAnsiTheme="majorHAnsi"/>
                <w:b/>
                <w:u w:val="single"/>
              </w:rPr>
              <w:t>Difference between PP &amp; Non-pp</w:t>
            </w:r>
          </w:p>
          <w:p w14:paraId="34A6C5E2" w14:textId="132A3B7E" w:rsidR="00E336E8" w:rsidRPr="00E336E8" w:rsidRDefault="00072304" w:rsidP="00072304">
            <w:pPr>
              <w:spacing w:after="0"/>
              <w:rPr>
                <w:rFonts w:asciiTheme="majorHAnsi" w:hAnsiTheme="majorHAnsi"/>
                <w:b/>
                <w:u w:val="single"/>
              </w:rPr>
            </w:pPr>
            <w:r w:rsidRPr="00E336E8">
              <w:rPr>
                <w:rFonts w:asciiTheme="majorHAnsi" w:hAnsiTheme="majorHAnsi"/>
                <w:color w:val="1F2937"/>
              </w:rPr>
              <w:t xml:space="preserve">% on track or </w:t>
            </w:r>
            <w:r>
              <w:rPr>
                <w:rFonts w:asciiTheme="majorHAnsi" w:hAnsiTheme="majorHAnsi"/>
                <w:color w:val="1F2937"/>
              </w:rPr>
              <w:t>h</w:t>
            </w:r>
            <w:r w:rsidRPr="00E336E8">
              <w:rPr>
                <w:rFonts w:asciiTheme="majorHAnsi" w:hAnsiTheme="majorHAnsi"/>
                <w:color w:val="1F2937"/>
              </w:rPr>
              <w:t>igher: </w:t>
            </w:r>
            <w:r>
              <w:rPr>
                <w:rFonts w:asciiTheme="majorHAnsi" w:hAnsiTheme="majorHAnsi"/>
                <w:color w:val="1F2937"/>
              </w:rPr>
              <w:t>(GDS)</w:t>
            </w:r>
          </w:p>
        </w:tc>
      </w:tr>
      <w:tr w:rsidR="00317BDF" w14:paraId="2CBA6342" w14:textId="7D0245A4" w:rsidTr="00292FB8">
        <w:trPr>
          <w:trHeight w:val="445"/>
        </w:trPr>
        <w:tc>
          <w:tcPr>
            <w:tcW w:w="1141" w:type="dxa"/>
          </w:tcPr>
          <w:p w14:paraId="18221571" w14:textId="31175E9F" w:rsidR="00E336E8" w:rsidRPr="00E336E8" w:rsidRDefault="00E336E8" w:rsidP="00317BDF">
            <w:pPr>
              <w:spacing w:after="0"/>
              <w:rPr>
                <w:rFonts w:asciiTheme="majorHAnsi" w:hAnsiTheme="majorHAnsi"/>
                <w:b/>
                <w:u w:val="single"/>
              </w:rPr>
            </w:pPr>
            <w:r w:rsidRPr="00E336E8">
              <w:rPr>
                <w:rFonts w:asciiTheme="majorHAnsi" w:hAnsiTheme="majorHAnsi"/>
                <w:b/>
                <w:u w:val="single"/>
              </w:rPr>
              <w:t>Reading</w:t>
            </w:r>
          </w:p>
        </w:tc>
        <w:tc>
          <w:tcPr>
            <w:tcW w:w="1785" w:type="dxa"/>
          </w:tcPr>
          <w:p w14:paraId="7E3270E2" w14:textId="56D4D286" w:rsidR="00E336E8" w:rsidRPr="00292FB8" w:rsidRDefault="00072304" w:rsidP="00317BDF">
            <w:pPr>
              <w:shd w:val="clear" w:color="auto" w:fill="FFFFFF"/>
              <w:suppressAutoHyphens w:val="0"/>
              <w:autoSpaceDN/>
              <w:spacing w:after="0" w:line="240" w:lineRule="auto"/>
              <w:rPr>
                <w:rFonts w:asciiTheme="majorHAnsi" w:hAnsiTheme="majorHAnsi"/>
                <w:bCs/>
                <w:color w:val="1F2937"/>
              </w:rPr>
            </w:pPr>
            <w:r w:rsidRPr="00292FB8">
              <w:rPr>
                <w:rFonts w:asciiTheme="majorHAnsi" w:hAnsiTheme="majorHAnsi"/>
                <w:bCs/>
                <w:color w:val="1F2937"/>
              </w:rPr>
              <w:t>79.3 (28.2)</w:t>
            </w:r>
          </w:p>
        </w:tc>
        <w:tc>
          <w:tcPr>
            <w:tcW w:w="1699" w:type="dxa"/>
          </w:tcPr>
          <w:p w14:paraId="6E9D5EB9" w14:textId="309A4EBB" w:rsidR="00E336E8" w:rsidRPr="00292FB8" w:rsidRDefault="00292FB8" w:rsidP="00317BDF">
            <w:pPr>
              <w:shd w:val="clear" w:color="auto" w:fill="FFFFFF"/>
              <w:suppressAutoHyphens w:val="0"/>
              <w:autoSpaceDN/>
              <w:spacing w:after="0" w:line="240" w:lineRule="auto"/>
              <w:rPr>
                <w:rFonts w:asciiTheme="majorHAnsi" w:hAnsiTheme="majorHAnsi"/>
                <w:color w:val="1F2937"/>
              </w:rPr>
            </w:pPr>
            <w:r>
              <w:rPr>
                <w:rFonts w:asciiTheme="majorHAnsi" w:hAnsiTheme="majorHAnsi"/>
                <w:color w:val="1F2937"/>
              </w:rPr>
              <w:t>68.5 (11.4)</w:t>
            </w:r>
          </w:p>
        </w:tc>
        <w:tc>
          <w:tcPr>
            <w:tcW w:w="2245" w:type="dxa"/>
          </w:tcPr>
          <w:p w14:paraId="2647D4C5" w14:textId="4B210A3D" w:rsidR="00E336E8" w:rsidRPr="00292FB8" w:rsidRDefault="00292FB8" w:rsidP="00317BDF">
            <w:pPr>
              <w:shd w:val="clear" w:color="auto" w:fill="FFFFFF"/>
              <w:suppressAutoHyphens w:val="0"/>
              <w:autoSpaceDN/>
              <w:spacing w:after="0" w:line="240" w:lineRule="auto"/>
              <w:rPr>
                <w:rFonts w:asciiTheme="majorHAnsi" w:hAnsiTheme="majorHAnsi"/>
                <w:color w:val="1F2937"/>
              </w:rPr>
            </w:pPr>
            <w:r>
              <w:rPr>
                <w:rFonts w:asciiTheme="majorHAnsi" w:hAnsiTheme="majorHAnsi"/>
                <w:color w:val="1F2937"/>
              </w:rPr>
              <w:t>80.2 (20.8)</w:t>
            </w:r>
          </w:p>
        </w:tc>
        <w:tc>
          <w:tcPr>
            <w:tcW w:w="3087" w:type="dxa"/>
          </w:tcPr>
          <w:p w14:paraId="5B369CE9" w14:textId="4C661AF4" w:rsidR="00E336E8" w:rsidRPr="00292FB8" w:rsidRDefault="00292FB8" w:rsidP="00317BDF">
            <w:pPr>
              <w:shd w:val="clear" w:color="auto" w:fill="FFFFFF"/>
              <w:suppressAutoHyphens w:val="0"/>
              <w:autoSpaceDN/>
              <w:spacing w:after="0" w:line="240" w:lineRule="auto"/>
              <w:rPr>
                <w:rFonts w:asciiTheme="majorHAnsi" w:hAnsiTheme="majorHAnsi"/>
                <w:bCs/>
                <w:color w:val="1F2937"/>
              </w:rPr>
            </w:pPr>
            <w:r>
              <w:rPr>
                <w:rFonts w:asciiTheme="majorHAnsi" w:hAnsiTheme="majorHAnsi"/>
                <w:bCs/>
                <w:color w:val="1F2937"/>
              </w:rPr>
              <w:t>-11.7 (-9.4)</w:t>
            </w:r>
          </w:p>
        </w:tc>
      </w:tr>
      <w:tr w:rsidR="00317BDF" w14:paraId="763C9FDD" w14:textId="592E8C0E" w:rsidTr="00292FB8">
        <w:trPr>
          <w:trHeight w:val="477"/>
        </w:trPr>
        <w:tc>
          <w:tcPr>
            <w:tcW w:w="1141" w:type="dxa"/>
          </w:tcPr>
          <w:p w14:paraId="057E9EB7" w14:textId="27AD3024" w:rsidR="00E336E8" w:rsidRPr="00E336E8" w:rsidRDefault="00E336E8" w:rsidP="00317BDF">
            <w:pPr>
              <w:spacing w:after="0"/>
              <w:rPr>
                <w:rFonts w:asciiTheme="majorHAnsi" w:hAnsiTheme="majorHAnsi"/>
                <w:b/>
                <w:u w:val="single"/>
              </w:rPr>
            </w:pPr>
            <w:r w:rsidRPr="00E336E8">
              <w:rPr>
                <w:rFonts w:asciiTheme="majorHAnsi" w:hAnsiTheme="majorHAnsi"/>
                <w:b/>
                <w:u w:val="single"/>
              </w:rPr>
              <w:t>Writing</w:t>
            </w:r>
          </w:p>
        </w:tc>
        <w:tc>
          <w:tcPr>
            <w:tcW w:w="1785" w:type="dxa"/>
          </w:tcPr>
          <w:p w14:paraId="535CEC7F" w14:textId="21CAB507" w:rsidR="00E336E8" w:rsidRPr="00292FB8" w:rsidRDefault="00072304" w:rsidP="00317BDF">
            <w:pPr>
              <w:shd w:val="clear" w:color="auto" w:fill="FFFFFF"/>
              <w:suppressAutoHyphens w:val="0"/>
              <w:autoSpaceDN/>
              <w:spacing w:after="0" w:line="240" w:lineRule="auto"/>
              <w:rPr>
                <w:rFonts w:asciiTheme="majorHAnsi" w:hAnsiTheme="majorHAnsi"/>
                <w:bCs/>
                <w:color w:val="1F2937"/>
              </w:rPr>
            </w:pPr>
            <w:r w:rsidRPr="00292FB8">
              <w:rPr>
                <w:rFonts w:asciiTheme="majorHAnsi" w:hAnsiTheme="majorHAnsi"/>
                <w:bCs/>
                <w:color w:val="1F2937"/>
              </w:rPr>
              <w:t>77 (19.5)</w:t>
            </w:r>
          </w:p>
        </w:tc>
        <w:tc>
          <w:tcPr>
            <w:tcW w:w="1699" w:type="dxa"/>
          </w:tcPr>
          <w:p w14:paraId="659B8DBF" w14:textId="438F4CD0" w:rsidR="00E336E8" w:rsidRPr="00292FB8" w:rsidRDefault="00292FB8" w:rsidP="00317BDF">
            <w:pPr>
              <w:shd w:val="clear" w:color="auto" w:fill="FFFFFF"/>
              <w:suppressAutoHyphens w:val="0"/>
              <w:autoSpaceDN/>
              <w:spacing w:after="0" w:line="240" w:lineRule="auto"/>
              <w:rPr>
                <w:rFonts w:asciiTheme="majorHAnsi" w:hAnsiTheme="majorHAnsi"/>
                <w:color w:val="1F2937"/>
              </w:rPr>
            </w:pPr>
            <w:r>
              <w:rPr>
                <w:rFonts w:asciiTheme="majorHAnsi" w:hAnsiTheme="majorHAnsi"/>
                <w:color w:val="1F2937"/>
              </w:rPr>
              <w:t>68.6 (8.6)</w:t>
            </w:r>
          </w:p>
        </w:tc>
        <w:tc>
          <w:tcPr>
            <w:tcW w:w="2245" w:type="dxa"/>
          </w:tcPr>
          <w:p w14:paraId="1B99CC3A" w14:textId="426E4242" w:rsidR="00E336E8" w:rsidRPr="00292FB8" w:rsidRDefault="00292FB8" w:rsidP="00317BDF">
            <w:pPr>
              <w:shd w:val="clear" w:color="auto" w:fill="FFFFFF"/>
              <w:suppressAutoHyphens w:val="0"/>
              <w:autoSpaceDN/>
              <w:spacing w:after="0" w:line="240" w:lineRule="auto"/>
              <w:rPr>
                <w:rFonts w:asciiTheme="majorHAnsi" w:hAnsiTheme="majorHAnsi"/>
                <w:color w:val="1F2937"/>
              </w:rPr>
            </w:pPr>
            <w:r>
              <w:rPr>
                <w:rFonts w:asciiTheme="majorHAnsi" w:hAnsiTheme="majorHAnsi"/>
                <w:color w:val="1F2937"/>
              </w:rPr>
              <w:t>82.2 (28.7)</w:t>
            </w:r>
          </w:p>
        </w:tc>
        <w:tc>
          <w:tcPr>
            <w:tcW w:w="3087" w:type="dxa"/>
          </w:tcPr>
          <w:p w14:paraId="69BFE720" w14:textId="37D5D5A4" w:rsidR="00E336E8" w:rsidRPr="00292FB8" w:rsidRDefault="00292FB8" w:rsidP="00317BDF">
            <w:pPr>
              <w:shd w:val="clear" w:color="auto" w:fill="FFFFFF"/>
              <w:suppressAutoHyphens w:val="0"/>
              <w:autoSpaceDN/>
              <w:spacing w:after="0" w:line="240" w:lineRule="auto"/>
              <w:rPr>
                <w:rFonts w:asciiTheme="majorHAnsi" w:hAnsiTheme="majorHAnsi"/>
                <w:bCs/>
                <w:color w:val="1F2937"/>
              </w:rPr>
            </w:pPr>
            <w:r>
              <w:rPr>
                <w:rFonts w:asciiTheme="majorHAnsi" w:hAnsiTheme="majorHAnsi"/>
                <w:bCs/>
                <w:color w:val="1F2937"/>
              </w:rPr>
              <w:t>-13.6 (-20.1)</w:t>
            </w:r>
          </w:p>
        </w:tc>
      </w:tr>
      <w:tr w:rsidR="00317BDF" w14:paraId="49913D3C" w14:textId="0212A200" w:rsidTr="00292FB8">
        <w:trPr>
          <w:trHeight w:val="398"/>
        </w:trPr>
        <w:tc>
          <w:tcPr>
            <w:tcW w:w="1141" w:type="dxa"/>
          </w:tcPr>
          <w:p w14:paraId="0ECDD67A" w14:textId="7EA85A57" w:rsidR="00E336E8" w:rsidRPr="00E336E8" w:rsidRDefault="00E336E8" w:rsidP="00317BDF">
            <w:pPr>
              <w:shd w:val="clear" w:color="auto" w:fill="FFFFFF"/>
              <w:suppressAutoHyphens w:val="0"/>
              <w:autoSpaceDN/>
              <w:spacing w:after="0" w:line="240" w:lineRule="auto"/>
              <w:rPr>
                <w:rFonts w:asciiTheme="majorHAnsi" w:hAnsiTheme="majorHAnsi"/>
                <w:b/>
                <w:u w:val="single"/>
              </w:rPr>
            </w:pPr>
            <w:r w:rsidRPr="00E336E8">
              <w:rPr>
                <w:rFonts w:asciiTheme="majorHAnsi" w:hAnsiTheme="majorHAnsi"/>
                <w:b/>
                <w:u w:val="single"/>
              </w:rPr>
              <w:t>Maths</w:t>
            </w:r>
          </w:p>
        </w:tc>
        <w:tc>
          <w:tcPr>
            <w:tcW w:w="1785" w:type="dxa"/>
          </w:tcPr>
          <w:p w14:paraId="55D6B50A" w14:textId="43A01EE5" w:rsidR="00E336E8" w:rsidRPr="00292FB8" w:rsidRDefault="00072304" w:rsidP="00072304">
            <w:pPr>
              <w:shd w:val="clear" w:color="auto" w:fill="FFFFFF"/>
              <w:suppressAutoHyphens w:val="0"/>
              <w:autoSpaceDN/>
              <w:spacing w:after="0" w:line="240" w:lineRule="auto"/>
              <w:rPr>
                <w:rFonts w:asciiTheme="majorHAnsi" w:hAnsiTheme="majorHAnsi"/>
                <w:bCs/>
                <w:color w:val="1F2937"/>
              </w:rPr>
            </w:pPr>
            <w:r w:rsidRPr="00292FB8">
              <w:rPr>
                <w:rFonts w:asciiTheme="majorHAnsi" w:hAnsiTheme="majorHAnsi"/>
                <w:bCs/>
                <w:color w:val="1F2937"/>
              </w:rPr>
              <w:t>75.8 (22.4)</w:t>
            </w:r>
          </w:p>
        </w:tc>
        <w:tc>
          <w:tcPr>
            <w:tcW w:w="1699" w:type="dxa"/>
          </w:tcPr>
          <w:p w14:paraId="09A9BD19" w14:textId="25B7213A" w:rsidR="00E336E8" w:rsidRPr="00292FB8" w:rsidRDefault="00292FB8" w:rsidP="00317BDF">
            <w:pPr>
              <w:shd w:val="clear" w:color="auto" w:fill="FFFFFF"/>
              <w:suppressAutoHyphens w:val="0"/>
              <w:autoSpaceDN/>
              <w:spacing w:after="0" w:line="240" w:lineRule="auto"/>
              <w:rPr>
                <w:rFonts w:asciiTheme="majorHAnsi" w:hAnsiTheme="majorHAnsi"/>
                <w:color w:val="1F2937"/>
              </w:rPr>
            </w:pPr>
            <w:r w:rsidRPr="00292FB8">
              <w:rPr>
                <w:rFonts w:asciiTheme="majorHAnsi" w:hAnsiTheme="majorHAnsi"/>
                <w:color w:val="1F2937"/>
              </w:rPr>
              <w:t>65.7 (8.6)</w:t>
            </w:r>
          </w:p>
        </w:tc>
        <w:tc>
          <w:tcPr>
            <w:tcW w:w="2245" w:type="dxa"/>
          </w:tcPr>
          <w:p w14:paraId="4FC81317" w14:textId="72008B3A" w:rsidR="00E336E8" w:rsidRPr="00292FB8" w:rsidRDefault="00292FB8" w:rsidP="00317BDF">
            <w:pPr>
              <w:shd w:val="clear" w:color="auto" w:fill="FFFFFF"/>
              <w:suppressAutoHyphens w:val="0"/>
              <w:autoSpaceDN/>
              <w:spacing w:after="0" w:line="240" w:lineRule="auto"/>
              <w:rPr>
                <w:rFonts w:asciiTheme="majorHAnsi" w:hAnsiTheme="majorHAnsi"/>
                <w:color w:val="1F2937"/>
              </w:rPr>
            </w:pPr>
            <w:r>
              <w:rPr>
                <w:rFonts w:asciiTheme="majorHAnsi" w:hAnsiTheme="majorHAnsi"/>
                <w:color w:val="1F2937"/>
              </w:rPr>
              <w:t>80.2 (26.7)</w:t>
            </w:r>
          </w:p>
        </w:tc>
        <w:tc>
          <w:tcPr>
            <w:tcW w:w="3087" w:type="dxa"/>
          </w:tcPr>
          <w:p w14:paraId="1FDD98A4" w14:textId="7D8AC195" w:rsidR="00E336E8" w:rsidRPr="00292FB8" w:rsidRDefault="00292FB8" w:rsidP="00317BDF">
            <w:pPr>
              <w:shd w:val="clear" w:color="auto" w:fill="FFFFFF"/>
              <w:suppressAutoHyphens w:val="0"/>
              <w:autoSpaceDN/>
              <w:spacing w:after="0" w:line="240" w:lineRule="auto"/>
              <w:rPr>
                <w:rFonts w:asciiTheme="majorHAnsi" w:hAnsiTheme="majorHAnsi"/>
                <w:bCs/>
                <w:color w:val="1F2937"/>
              </w:rPr>
            </w:pPr>
            <w:r>
              <w:rPr>
                <w:rFonts w:asciiTheme="majorHAnsi" w:hAnsiTheme="majorHAnsi"/>
                <w:bCs/>
                <w:color w:val="1F2937"/>
              </w:rPr>
              <w:t>-14.5 (-18.1)</w:t>
            </w:r>
          </w:p>
        </w:tc>
      </w:tr>
    </w:tbl>
    <w:p w14:paraId="4925FA2F" w14:textId="77777777" w:rsidR="00D205D1" w:rsidRPr="00D205D1" w:rsidRDefault="00D205D1" w:rsidP="00120AB1">
      <w:pPr>
        <w:rPr>
          <w:b/>
          <w:u w:val="single"/>
        </w:rPr>
      </w:pPr>
    </w:p>
    <w:p w14:paraId="2A7D5542" w14:textId="77777777" w:rsidR="00E66558" w:rsidRDefault="009D71E8">
      <w:pPr>
        <w:pStyle w:val="Heading1"/>
      </w:pPr>
      <w:r>
        <w:lastRenderedPageBreak/>
        <w:t>Part B: Review of outcomes in the previous academic year</w:t>
      </w:r>
    </w:p>
    <w:p w14:paraId="2A7D5543" w14:textId="77777777" w:rsidR="00E66558" w:rsidRDefault="009D71E8">
      <w:pPr>
        <w:pStyle w:val="Heading2"/>
      </w:pPr>
      <w:r>
        <w:t>Pupil premium strategy outcomes</w:t>
      </w:r>
    </w:p>
    <w:p w14:paraId="2A7D5544" w14:textId="3A91681B" w:rsidR="00E66558" w:rsidRDefault="009D71E8">
      <w:r>
        <w:t>This details the impact that our pupil premium activity had on pupils in the 202</w:t>
      </w:r>
      <w:r w:rsidR="00991F08">
        <w:t xml:space="preserve">5 to 2026 </w:t>
      </w:r>
      <w:r>
        <w:t xml:space="preserve">academic year. </w:t>
      </w:r>
    </w:p>
    <w:tbl>
      <w:tblPr>
        <w:tblW w:w="9493" w:type="dxa"/>
        <w:tblCellMar>
          <w:left w:w="10" w:type="dxa"/>
          <w:right w:w="10" w:type="dxa"/>
        </w:tblCellMar>
        <w:tblLook w:val="04A0" w:firstRow="1" w:lastRow="0" w:firstColumn="1" w:lastColumn="0" w:noHBand="0" w:noVBand="1"/>
      </w:tblPr>
      <w:tblGrid>
        <w:gridCol w:w="9493"/>
      </w:tblGrid>
      <w:tr w:rsidR="00E66558" w14:paraId="2A7D5547" w14:textId="77777777">
        <w:trPr>
          <w:trHeight w:val="1102"/>
        </w:trPr>
        <w:tc>
          <w:tcPr>
            <w:tcW w:w="94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0D19F2" w14:textId="0A9CC7EA" w:rsidR="00977B8E" w:rsidRDefault="00977B8E">
            <w:r>
              <w:t>Last year’s data from the IDSR is as follows:</w:t>
            </w:r>
          </w:p>
          <w:p w14:paraId="30A77924" w14:textId="3C5609FB" w:rsidR="003D7B6C" w:rsidRDefault="009301D1" w:rsidP="003D7B6C">
            <w:pPr>
              <w:pStyle w:val="Heading2"/>
              <w:shd w:val="clear" w:color="auto" w:fill="FFFFFF"/>
              <w:spacing w:before="0" w:after="450"/>
              <w:rPr>
                <w:rFonts w:cs="Arial"/>
                <w:color w:val="0B0C0C"/>
                <w:sz w:val="36"/>
                <w:szCs w:val="36"/>
              </w:rPr>
            </w:pPr>
            <w:r>
              <w:rPr>
                <w:rFonts w:cs="Arial"/>
                <w:color w:val="0B0C0C"/>
              </w:rPr>
              <w:t>Progress and attainment at K</w:t>
            </w:r>
            <w:r w:rsidR="00977B8E">
              <w:rPr>
                <w:rFonts w:cs="Arial"/>
                <w:color w:val="0B0C0C"/>
              </w:rPr>
              <w:t>ey stages 1 and 2</w:t>
            </w:r>
          </w:p>
          <w:p w14:paraId="6152AB59" w14:textId="6F3C1EF7" w:rsidR="00594BCC" w:rsidRPr="00E15A3A" w:rsidRDefault="00E15A3A" w:rsidP="003D7B6C">
            <w:pPr>
              <w:pStyle w:val="govuk-body"/>
              <w:shd w:val="clear" w:color="auto" w:fill="FFFFFF"/>
              <w:spacing w:before="0" w:beforeAutospacing="0" w:after="0" w:afterAutospacing="0"/>
              <w:rPr>
                <w:rFonts w:ascii="Arial" w:hAnsi="Arial" w:cs="Arial"/>
                <w:b/>
                <w:color w:val="0B0C0C"/>
                <w:sz w:val="27"/>
                <w:szCs w:val="27"/>
                <w:u w:val="single"/>
              </w:rPr>
            </w:pPr>
            <w:r>
              <w:rPr>
                <w:rFonts w:ascii="Arial" w:hAnsi="Arial" w:cs="Arial"/>
                <w:color w:val="0B0C0C"/>
                <w:sz w:val="27"/>
                <w:szCs w:val="27"/>
              </w:rPr>
              <w:t> </w:t>
            </w:r>
            <w:r w:rsidRPr="00E15A3A">
              <w:rPr>
                <w:rFonts w:ascii="Arial" w:hAnsi="Arial" w:cs="Arial"/>
                <w:b/>
                <w:color w:val="0B0C0C"/>
                <w:sz w:val="27"/>
                <w:szCs w:val="27"/>
                <w:u w:val="single"/>
              </w:rPr>
              <w:t>Significant Data</w:t>
            </w:r>
            <w:r w:rsidR="00594BCC">
              <w:rPr>
                <w:rFonts w:ascii="Arial" w:hAnsi="Arial" w:cs="Arial"/>
                <w:b/>
                <w:color w:val="0B0C0C"/>
                <w:sz w:val="27"/>
                <w:szCs w:val="27"/>
                <w:u w:val="single"/>
              </w:rPr>
              <w:t xml:space="preserve"> 2026: </w:t>
            </w:r>
          </w:p>
          <w:p w14:paraId="17280754" w14:textId="77777777" w:rsidR="00E15A3A" w:rsidRDefault="00E15A3A" w:rsidP="003D7B6C">
            <w:pPr>
              <w:pStyle w:val="govuk-body"/>
              <w:shd w:val="clear" w:color="auto" w:fill="FFFFFF"/>
              <w:spacing w:before="0" w:beforeAutospacing="0" w:after="0" w:afterAutospacing="0"/>
              <w:rPr>
                <w:rFonts w:ascii="Arial" w:hAnsi="Arial" w:cs="Arial"/>
                <w:color w:val="0B0C0C"/>
                <w:sz w:val="27"/>
                <w:szCs w:val="27"/>
              </w:rPr>
            </w:pPr>
          </w:p>
          <w:tbl>
            <w:tblPr>
              <w:tblStyle w:val="GridTable6Colorful-Accent5"/>
              <w:tblW w:w="9267" w:type="dxa"/>
              <w:tblLook w:val="04A0" w:firstRow="1" w:lastRow="0" w:firstColumn="1" w:lastColumn="0" w:noHBand="0" w:noVBand="1"/>
            </w:tblPr>
            <w:tblGrid>
              <w:gridCol w:w="1792"/>
              <w:gridCol w:w="1168"/>
              <w:gridCol w:w="1230"/>
              <w:gridCol w:w="1450"/>
              <w:gridCol w:w="1281"/>
              <w:gridCol w:w="1065"/>
              <w:gridCol w:w="1281"/>
            </w:tblGrid>
            <w:tr w:rsidR="00260B22" w14:paraId="7B14D71D" w14:textId="143F16D7" w:rsidTr="00260B22">
              <w:trPr>
                <w:cnfStyle w:val="100000000000" w:firstRow="1" w:lastRow="0" w:firstColumn="0" w:lastColumn="0" w:oddVBand="0" w:evenVBand="0" w:oddHBand="0" w:evenHBand="0" w:firstRowFirstColumn="0" w:firstRowLastColumn="0" w:lastRowFirstColumn="0" w:lastRowLastColumn="0"/>
                <w:trHeight w:val="923"/>
              </w:trPr>
              <w:tc>
                <w:tcPr>
                  <w:cnfStyle w:val="001000000000" w:firstRow="0" w:lastRow="0" w:firstColumn="1" w:lastColumn="0" w:oddVBand="0" w:evenVBand="0" w:oddHBand="0" w:evenHBand="0" w:firstRowFirstColumn="0" w:firstRowLastColumn="0" w:lastRowFirstColumn="0" w:lastRowLastColumn="0"/>
                  <w:tcW w:w="1792" w:type="dxa"/>
                  <w:hideMark/>
                </w:tcPr>
                <w:p w14:paraId="429E69A6" w14:textId="77777777" w:rsidR="00260B22" w:rsidRDefault="00260B22" w:rsidP="003D7B6C">
                  <w:pPr>
                    <w:rPr>
                      <w:rFonts w:cs="Arial"/>
                      <w:color w:val="0B0C0C"/>
                      <w:sz w:val="27"/>
                      <w:szCs w:val="27"/>
                    </w:rPr>
                  </w:pPr>
                </w:p>
              </w:tc>
              <w:tc>
                <w:tcPr>
                  <w:tcW w:w="1168" w:type="dxa"/>
                  <w:hideMark/>
                </w:tcPr>
                <w:p w14:paraId="5247E909" w14:textId="6A26E7C6" w:rsidR="00260B22" w:rsidRPr="003D7B6C" w:rsidRDefault="00260B22" w:rsidP="003D7B6C">
                  <w:pPr>
                    <w:jc w:val="center"/>
                    <w:cnfStyle w:val="100000000000" w:firstRow="1" w:lastRow="0" w:firstColumn="0" w:lastColumn="0" w:oddVBand="0" w:evenVBand="0" w:oddHBand="0" w:evenHBand="0" w:firstRowFirstColumn="0" w:firstRowLastColumn="0" w:lastRowFirstColumn="0" w:lastRowLastColumn="0"/>
                    <w:rPr>
                      <w:rFonts w:ascii="Segoe UI" w:hAnsi="Segoe UI"/>
                      <w:color w:val="333333"/>
                      <w:sz w:val="21"/>
                      <w:szCs w:val="21"/>
                    </w:rPr>
                  </w:pPr>
                  <w:r>
                    <w:rPr>
                      <w:rFonts w:ascii="Segoe UI" w:hAnsi="Segoe UI"/>
                      <w:bCs w:val="0"/>
                      <w:color w:val="333333"/>
                      <w:sz w:val="21"/>
                      <w:szCs w:val="21"/>
                    </w:rPr>
                    <w:t>202</w:t>
                  </w:r>
                  <w:r w:rsidR="00594BCC">
                    <w:rPr>
                      <w:rFonts w:ascii="Segoe UI" w:hAnsi="Segoe UI"/>
                      <w:bCs w:val="0"/>
                      <w:color w:val="333333"/>
                      <w:sz w:val="21"/>
                      <w:szCs w:val="21"/>
                    </w:rPr>
                    <w:t>6</w:t>
                  </w:r>
                  <w:r w:rsidRPr="003D7B6C">
                    <w:rPr>
                      <w:rFonts w:ascii="Segoe UI" w:hAnsi="Segoe UI"/>
                      <w:bCs w:val="0"/>
                      <w:color w:val="333333"/>
                      <w:sz w:val="21"/>
                      <w:szCs w:val="21"/>
                    </w:rPr>
                    <w:t xml:space="preserve"> cohort</w:t>
                  </w:r>
                </w:p>
              </w:tc>
              <w:tc>
                <w:tcPr>
                  <w:tcW w:w="1230" w:type="dxa"/>
                  <w:hideMark/>
                </w:tcPr>
                <w:p w14:paraId="11EAAB7F" w14:textId="35FD89E2" w:rsidR="00260B22" w:rsidRPr="003D7B6C" w:rsidRDefault="00260B22" w:rsidP="003D7B6C">
                  <w:pPr>
                    <w:jc w:val="center"/>
                    <w:cnfStyle w:val="100000000000" w:firstRow="1" w:lastRow="0" w:firstColumn="0" w:lastColumn="0" w:oddVBand="0" w:evenVBand="0" w:oddHBand="0" w:evenHBand="0" w:firstRowFirstColumn="0" w:firstRowLastColumn="0" w:lastRowFirstColumn="0" w:lastRowLastColumn="0"/>
                    <w:rPr>
                      <w:rFonts w:ascii="Segoe UI" w:hAnsi="Segoe UI"/>
                      <w:bCs w:val="0"/>
                      <w:color w:val="333333"/>
                      <w:sz w:val="21"/>
                      <w:szCs w:val="21"/>
                    </w:rPr>
                  </w:pPr>
                  <w:r>
                    <w:rPr>
                      <w:rFonts w:ascii="Segoe UI" w:hAnsi="Segoe UI"/>
                      <w:bCs w:val="0"/>
                      <w:color w:val="333333"/>
                      <w:sz w:val="21"/>
                      <w:szCs w:val="21"/>
                    </w:rPr>
                    <w:t>202</w:t>
                  </w:r>
                  <w:r w:rsidR="00594BCC">
                    <w:rPr>
                      <w:rFonts w:ascii="Segoe UI" w:hAnsi="Segoe UI"/>
                      <w:bCs w:val="0"/>
                      <w:color w:val="333333"/>
                      <w:sz w:val="21"/>
                      <w:szCs w:val="21"/>
                    </w:rPr>
                    <w:t>6</w:t>
                  </w:r>
                  <w:r w:rsidRPr="003D7B6C">
                    <w:rPr>
                      <w:rFonts w:ascii="Segoe UI" w:hAnsi="Segoe UI"/>
                      <w:bCs w:val="0"/>
                      <w:color w:val="333333"/>
                      <w:sz w:val="21"/>
                      <w:szCs w:val="21"/>
                    </w:rPr>
                    <w:t xml:space="preserve"> value</w:t>
                  </w:r>
                </w:p>
              </w:tc>
              <w:tc>
                <w:tcPr>
                  <w:tcW w:w="1450" w:type="dxa"/>
                  <w:hideMark/>
                </w:tcPr>
                <w:p w14:paraId="72C1DA16" w14:textId="31445559" w:rsidR="00260B22" w:rsidRPr="003D7B6C" w:rsidRDefault="00260B22" w:rsidP="00375ABE">
                  <w:pPr>
                    <w:jc w:val="center"/>
                    <w:cnfStyle w:val="100000000000" w:firstRow="1" w:lastRow="0" w:firstColumn="0" w:lastColumn="0" w:oddVBand="0" w:evenVBand="0" w:oddHBand="0" w:evenHBand="0" w:firstRowFirstColumn="0" w:firstRowLastColumn="0" w:lastRowFirstColumn="0" w:lastRowLastColumn="0"/>
                    <w:rPr>
                      <w:rFonts w:ascii="Segoe UI" w:hAnsi="Segoe UI"/>
                      <w:bCs w:val="0"/>
                      <w:color w:val="333333"/>
                      <w:sz w:val="21"/>
                      <w:szCs w:val="21"/>
                    </w:rPr>
                  </w:pPr>
                  <w:r w:rsidRPr="003D7B6C">
                    <w:rPr>
                      <w:rFonts w:ascii="Segoe UI" w:hAnsi="Segoe UI"/>
                      <w:bCs w:val="0"/>
                      <w:color w:val="333333"/>
                      <w:sz w:val="21"/>
                      <w:szCs w:val="21"/>
                    </w:rPr>
                    <w:t>202</w:t>
                  </w:r>
                  <w:r w:rsidR="00594BCC">
                    <w:rPr>
                      <w:rFonts w:ascii="Segoe UI" w:hAnsi="Segoe UI"/>
                      <w:bCs w:val="0"/>
                      <w:color w:val="333333"/>
                      <w:sz w:val="21"/>
                      <w:szCs w:val="21"/>
                    </w:rPr>
                    <w:t>6</w:t>
                  </w:r>
                  <w:r w:rsidRPr="003D7B6C">
                    <w:rPr>
                      <w:rFonts w:ascii="Segoe UI" w:hAnsi="Segoe UI"/>
                      <w:bCs w:val="0"/>
                      <w:color w:val="333333"/>
                      <w:sz w:val="21"/>
                      <w:szCs w:val="21"/>
                    </w:rPr>
                    <w:t xml:space="preserve"> national value</w:t>
                  </w:r>
                </w:p>
              </w:tc>
              <w:tc>
                <w:tcPr>
                  <w:tcW w:w="1281" w:type="dxa"/>
                </w:tcPr>
                <w:p w14:paraId="2833345C" w14:textId="680796A0" w:rsidR="00260B22" w:rsidRPr="003D7B6C" w:rsidRDefault="00292FB8" w:rsidP="00375ABE">
                  <w:pPr>
                    <w:jc w:val="center"/>
                    <w:cnfStyle w:val="100000000000" w:firstRow="1" w:lastRow="0" w:firstColumn="0" w:lastColumn="0" w:oddVBand="0" w:evenVBand="0" w:oddHBand="0" w:evenHBand="0" w:firstRowFirstColumn="0" w:firstRowLastColumn="0" w:lastRowFirstColumn="0" w:lastRowLastColumn="0"/>
                    <w:rPr>
                      <w:rFonts w:ascii="Segoe UI" w:hAnsi="Segoe UI"/>
                      <w:bCs w:val="0"/>
                      <w:color w:val="333333"/>
                      <w:sz w:val="21"/>
                      <w:szCs w:val="21"/>
                    </w:rPr>
                  </w:pPr>
                  <w:r>
                    <w:rPr>
                      <w:rFonts w:ascii="Segoe UI" w:hAnsi="Segoe UI"/>
                      <w:bCs w:val="0"/>
                      <w:color w:val="333333"/>
                      <w:sz w:val="21"/>
                      <w:szCs w:val="21"/>
                    </w:rPr>
                    <w:t>PP Children (8</w:t>
                  </w:r>
                  <w:r w:rsidR="00260B22">
                    <w:rPr>
                      <w:rFonts w:ascii="Segoe UI" w:hAnsi="Segoe UI"/>
                      <w:bCs w:val="0"/>
                      <w:color w:val="333333"/>
                      <w:sz w:val="21"/>
                      <w:szCs w:val="21"/>
                    </w:rPr>
                    <w:t>)</w:t>
                  </w:r>
                </w:p>
              </w:tc>
              <w:tc>
                <w:tcPr>
                  <w:tcW w:w="1065" w:type="dxa"/>
                </w:tcPr>
                <w:p w14:paraId="1DC471A9" w14:textId="5BFFCF02" w:rsidR="00260B22" w:rsidRDefault="00260B22" w:rsidP="00B905A8">
                  <w:pPr>
                    <w:jc w:val="center"/>
                    <w:cnfStyle w:val="100000000000" w:firstRow="1" w:lastRow="0" w:firstColumn="0" w:lastColumn="0" w:oddVBand="0" w:evenVBand="0" w:oddHBand="0" w:evenHBand="0" w:firstRowFirstColumn="0" w:firstRowLastColumn="0" w:lastRowFirstColumn="0" w:lastRowLastColumn="0"/>
                    <w:rPr>
                      <w:rFonts w:ascii="Segoe UI" w:hAnsi="Segoe UI"/>
                      <w:bCs w:val="0"/>
                      <w:color w:val="333333"/>
                      <w:sz w:val="21"/>
                      <w:szCs w:val="21"/>
                    </w:rPr>
                  </w:pPr>
                  <w:r>
                    <w:rPr>
                      <w:rFonts w:ascii="Segoe UI" w:hAnsi="Segoe UI"/>
                      <w:bCs w:val="0"/>
                      <w:color w:val="333333"/>
                      <w:sz w:val="21"/>
                      <w:szCs w:val="21"/>
                    </w:rPr>
                    <w:t xml:space="preserve">National PP children </w:t>
                  </w:r>
                </w:p>
              </w:tc>
              <w:tc>
                <w:tcPr>
                  <w:tcW w:w="1281" w:type="dxa"/>
                </w:tcPr>
                <w:p w14:paraId="535C0527" w14:textId="1AE6A7EA" w:rsidR="00260B22" w:rsidRDefault="00260B22" w:rsidP="00B905A8">
                  <w:pPr>
                    <w:jc w:val="center"/>
                    <w:cnfStyle w:val="100000000000" w:firstRow="1" w:lastRow="0" w:firstColumn="0" w:lastColumn="0" w:oddVBand="0" w:evenVBand="0" w:oddHBand="0" w:evenHBand="0" w:firstRowFirstColumn="0" w:firstRowLastColumn="0" w:lastRowFirstColumn="0" w:lastRowLastColumn="0"/>
                    <w:rPr>
                      <w:rFonts w:ascii="Segoe UI" w:hAnsi="Segoe UI"/>
                      <w:bCs w:val="0"/>
                      <w:color w:val="333333"/>
                      <w:sz w:val="21"/>
                      <w:szCs w:val="21"/>
                    </w:rPr>
                  </w:pPr>
                  <w:r>
                    <w:rPr>
                      <w:rFonts w:ascii="Segoe UI" w:hAnsi="Segoe UI"/>
                      <w:bCs w:val="0"/>
                      <w:color w:val="333333"/>
                      <w:sz w:val="21"/>
                      <w:szCs w:val="21"/>
                    </w:rPr>
                    <w:t>School Non-PP Children (22)</w:t>
                  </w:r>
                </w:p>
              </w:tc>
            </w:tr>
            <w:tr w:rsidR="00260B22" w14:paraId="7F1AED87" w14:textId="0C3E9B36" w:rsidTr="00260B22">
              <w:trPr>
                <w:cnfStyle w:val="000000100000" w:firstRow="0" w:lastRow="0" w:firstColumn="0" w:lastColumn="0" w:oddVBand="0" w:evenVBand="0" w:oddHBand="1" w:evenHBand="0" w:firstRowFirstColumn="0" w:firstRowLastColumn="0" w:lastRowFirstColumn="0" w:lastRowLastColumn="0"/>
                <w:trHeight w:val="1325"/>
              </w:trPr>
              <w:tc>
                <w:tcPr>
                  <w:cnfStyle w:val="001000000000" w:firstRow="0" w:lastRow="0" w:firstColumn="1" w:lastColumn="0" w:oddVBand="0" w:evenVBand="0" w:oddHBand="0" w:evenHBand="0" w:firstRowFirstColumn="0" w:firstRowLastColumn="0" w:lastRowFirstColumn="0" w:lastRowLastColumn="0"/>
                  <w:tcW w:w="1792" w:type="dxa"/>
                </w:tcPr>
                <w:p w14:paraId="698D7A2E" w14:textId="71886E35" w:rsidR="00260B22" w:rsidRDefault="00260B22" w:rsidP="00B905A8">
                  <w:pPr>
                    <w:spacing w:before="150" w:after="150"/>
                    <w:ind w:left="150" w:right="150"/>
                    <w:rPr>
                      <w:rFonts w:ascii="Segoe UI" w:hAnsi="Segoe UI"/>
                      <w:b w:val="0"/>
                      <w:bCs w:val="0"/>
                      <w:color w:val="333333"/>
                      <w:sz w:val="21"/>
                      <w:szCs w:val="21"/>
                    </w:rPr>
                  </w:pPr>
                  <w:r>
                    <w:rPr>
                      <w:rFonts w:ascii="Segoe UI" w:hAnsi="Segoe UI"/>
                      <w:color w:val="333333"/>
                      <w:sz w:val="21"/>
                      <w:szCs w:val="21"/>
                    </w:rPr>
                    <w:t>Reading KS2 expected standard %</w:t>
                  </w:r>
                </w:p>
              </w:tc>
              <w:tc>
                <w:tcPr>
                  <w:tcW w:w="1168" w:type="dxa"/>
                </w:tcPr>
                <w:p w14:paraId="73952048" w14:textId="2F5646F5" w:rsidR="00260B22" w:rsidRDefault="00292FB8" w:rsidP="00B905A8">
                  <w:pPr>
                    <w:spacing w:before="150" w:after="150"/>
                    <w:ind w:left="150" w:right="150"/>
                    <w:jc w:val="center"/>
                    <w:cnfStyle w:val="000000100000" w:firstRow="0" w:lastRow="0" w:firstColumn="0" w:lastColumn="0" w:oddVBand="0" w:evenVBand="0" w:oddHBand="1" w:evenHBand="0" w:firstRowFirstColumn="0" w:firstRowLastColumn="0" w:lastRowFirstColumn="0" w:lastRowLastColumn="0"/>
                    <w:rPr>
                      <w:rFonts w:ascii="Segoe UI" w:hAnsi="Segoe UI"/>
                      <w:color w:val="333333"/>
                      <w:sz w:val="21"/>
                      <w:szCs w:val="21"/>
                    </w:rPr>
                  </w:pPr>
                  <w:r>
                    <w:rPr>
                      <w:rFonts w:ascii="Segoe UI" w:hAnsi="Segoe UI"/>
                      <w:color w:val="333333"/>
                      <w:sz w:val="21"/>
                      <w:szCs w:val="21"/>
                    </w:rPr>
                    <w:t>30</w:t>
                  </w:r>
                </w:p>
              </w:tc>
              <w:tc>
                <w:tcPr>
                  <w:tcW w:w="1230" w:type="dxa"/>
                </w:tcPr>
                <w:p w14:paraId="330C819F" w14:textId="03731D9B" w:rsidR="00260B22" w:rsidRDefault="001F45D1" w:rsidP="00B905A8">
                  <w:pPr>
                    <w:spacing w:before="150" w:after="150"/>
                    <w:ind w:left="150" w:right="150"/>
                    <w:jc w:val="center"/>
                    <w:cnfStyle w:val="000000100000" w:firstRow="0" w:lastRow="0" w:firstColumn="0" w:lastColumn="0" w:oddVBand="0" w:evenVBand="0" w:oddHBand="1" w:evenHBand="0" w:firstRowFirstColumn="0" w:firstRowLastColumn="0" w:lastRowFirstColumn="0" w:lastRowLastColumn="0"/>
                    <w:rPr>
                      <w:rFonts w:ascii="Segoe UI" w:hAnsi="Segoe UI"/>
                      <w:color w:val="333333"/>
                      <w:sz w:val="21"/>
                      <w:szCs w:val="21"/>
                    </w:rPr>
                  </w:pPr>
                  <w:r>
                    <w:rPr>
                      <w:rFonts w:ascii="Segoe UI" w:hAnsi="Segoe UI"/>
                      <w:color w:val="333333"/>
                      <w:sz w:val="21"/>
                      <w:szCs w:val="21"/>
                    </w:rPr>
                    <w:t>80</w:t>
                  </w:r>
                  <w:r w:rsidR="00292FB8">
                    <w:rPr>
                      <w:rFonts w:ascii="Segoe UI" w:hAnsi="Segoe UI"/>
                      <w:color w:val="333333"/>
                      <w:sz w:val="21"/>
                      <w:szCs w:val="21"/>
                    </w:rPr>
                    <w:t>%</w:t>
                  </w:r>
                </w:p>
              </w:tc>
              <w:tc>
                <w:tcPr>
                  <w:tcW w:w="1450" w:type="dxa"/>
                </w:tcPr>
                <w:p w14:paraId="01D580F0" w14:textId="642AE13A" w:rsidR="00260B22" w:rsidRDefault="00292FB8" w:rsidP="00B905A8">
                  <w:pPr>
                    <w:spacing w:before="150" w:after="150"/>
                    <w:ind w:left="150" w:right="150"/>
                    <w:jc w:val="center"/>
                    <w:cnfStyle w:val="000000100000" w:firstRow="0" w:lastRow="0" w:firstColumn="0" w:lastColumn="0" w:oddVBand="0" w:evenVBand="0" w:oddHBand="1" w:evenHBand="0" w:firstRowFirstColumn="0" w:firstRowLastColumn="0" w:lastRowFirstColumn="0" w:lastRowLastColumn="0"/>
                    <w:rPr>
                      <w:rFonts w:ascii="Segoe UI" w:hAnsi="Segoe UI"/>
                      <w:color w:val="333333"/>
                      <w:sz w:val="21"/>
                      <w:szCs w:val="21"/>
                    </w:rPr>
                  </w:pPr>
                  <w:r>
                    <w:rPr>
                      <w:rFonts w:ascii="Segoe UI" w:hAnsi="Segoe UI"/>
                      <w:color w:val="333333"/>
                      <w:sz w:val="21"/>
                      <w:szCs w:val="21"/>
                    </w:rPr>
                    <w:t>75%</w:t>
                  </w:r>
                </w:p>
              </w:tc>
              <w:tc>
                <w:tcPr>
                  <w:tcW w:w="1281" w:type="dxa"/>
                </w:tcPr>
                <w:p w14:paraId="0CBF9E5E" w14:textId="197B6DC5" w:rsidR="00260B22" w:rsidRDefault="009E1775" w:rsidP="00B905A8">
                  <w:pPr>
                    <w:spacing w:before="150" w:after="150"/>
                    <w:ind w:left="150" w:right="150"/>
                    <w:jc w:val="center"/>
                    <w:cnfStyle w:val="000000100000" w:firstRow="0" w:lastRow="0" w:firstColumn="0" w:lastColumn="0" w:oddVBand="0" w:evenVBand="0" w:oddHBand="1" w:evenHBand="0" w:firstRowFirstColumn="0" w:firstRowLastColumn="0" w:lastRowFirstColumn="0" w:lastRowLastColumn="0"/>
                    <w:rPr>
                      <w:rFonts w:ascii="Segoe UI" w:hAnsi="Segoe UI"/>
                      <w:color w:val="333333"/>
                      <w:sz w:val="21"/>
                      <w:szCs w:val="21"/>
                    </w:rPr>
                  </w:pPr>
                  <w:r>
                    <w:rPr>
                      <w:rFonts w:ascii="Segoe UI" w:hAnsi="Segoe UI"/>
                      <w:color w:val="333333"/>
                      <w:sz w:val="21"/>
                      <w:szCs w:val="21"/>
                    </w:rPr>
                    <w:t>88%</w:t>
                  </w:r>
                </w:p>
              </w:tc>
              <w:tc>
                <w:tcPr>
                  <w:tcW w:w="1065" w:type="dxa"/>
                </w:tcPr>
                <w:p w14:paraId="04469CA3" w14:textId="27B06E72" w:rsidR="00260B22" w:rsidRDefault="000C1DCB" w:rsidP="00B905A8">
                  <w:pPr>
                    <w:spacing w:before="150" w:after="150"/>
                    <w:ind w:left="150" w:right="150"/>
                    <w:jc w:val="center"/>
                    <w:cnfStyle w:val="000000100000" w:firstRow="0" w:lastRow="0" w:firstColumn="0" w:lastColumn="0" w:oddVBand="0" w:evenVBand="0" w:oddHBand="1" w:evenHBand="0" w:firstRowFirstColumn="0" w:firstRowLastColumn="0" w:lastRowFirstColumn="0" w:lastRowLastColumn="0"/>
                    <w:rPr>
                      <w:rFonts w:ascii="Segoe UI" w:hAnsi="Segoe UI"/>
                      <w:color w:val="333333"/>
                      <w:sz w:val="21"/>
                      <w:szCs w:val="21"/>
                    </w:rPr>
                  </w:pPr>
                  <w:r>
                    <w:rPr>
                      <w:rFonts w:ascii="Segoe UI" w:hAnsi="Segoe UI"/>
                      <w:color w:val="333333"/>
                      <w:sz w:val="21"/>
                      <w:szCs w:val="21"/>
                    </w:rPr>
                    <w:t>63%</w:t>
                  </w:r>
                </w:p>
              </w:tc>
              <w:tc>
                <w:tcPr>
                  <w:tcW w:w="1281" w:type="dxa"/>
                </w:tcPr>
                <w:p w14:paraId="58D52BA0" w14:textId="6A180853" w:rsidR="00260B22" w:rsidRDefault="009E1775" w:rsidP="00B905A8">
                  <w:pPr>
                    <w:spacing w:before="150" w:after="150"/>
                    <w:ind w:left="150" w:right="150"/>
                    <w:jc w:val="center"/>
                    <w:cnfStyle w:val="000000100000" w:firstRow="0" w:lastRow="0" w:firstColumn="0" w:lastColumn="0" w:oddVBand="0" w:evenVBand="0" w:oddHBand="1" w:evenHBand="0" w:firstRowFirstColumn="0" w:firstRowLastColumn="0" w:lastRowFirstColumn="0" w:lastRowLastColumn="0"/>
                    <w:rPr>
                      <w:rFonts w:ascii="Segoe UI" w:hAnsi="Segoe UI"/>
                      <w:color w:val="333333"/>
                      <w:sz w:val="21"/>
                      <w:szCs w:val="21"/>
                    </w:rPr>
                  </w:pPr>
                  <w:r>
                    <w:rPr>
                      <w:rFonts w:ascii="Segoe UI" w:hAnsi="Segoe UI"/>
                      <w:color w:val="333333"/>
                      <w:sz w:val="21"/>
                      <w:szCs w:val="21"/>
                    </w:rPr>
                    <w:t>77%</w:t>
                  </w:r>
                </w:p>
              </w:tc>
            </w:tr>
            <w:tr w:rsidR="00292FB8" w14:paraId="79564997" w14:textId="04F77E22" w:rsidTr="00292FB8">
              <w:trPr>
                <w:trHeight w:val="1310"/>
              </w:trPr>
              <w:tc>
                <w:tcPr>
                  <w:cnfStyle w:val="001000000000" w:firstRow="0" w:lastRow="0" w:firstColumn="1" w:lastColumn="0" w:oddVBand="0" w:evenVBand="0" w:oddHBand="0" w:evenHBand="0" w:firstRowFirstColumn="0" w:firstRowLastColumn="0" w:lastRowFirstColumn="0" w:lastRowLastColumn="0"/>
                  <w:tcW w:w="1792" w:type="dxa"/>
                  <w:hideMark/>
                </w:tcPr>
                <w:p w14:paraId="47173DFE" w14:textId="77777777" w:rsidR="00292FB8" w:rsidRDefault="00292FB8" w:rsidP="00292FB8">
                  <w:pPr>
                    <w:spacing w:before="150" w:after="150"/>
                    <w:ind w:left="150" w:right="150"/>
                    <w:rPr>
                      <w:rFonts w:ascii="Segoe UI" w:hAnsi="Segoe UI"/>
                      <w:color w:val="333333"/>
                      <w:sz w:val="21"/>
                      <w:szCs w:val="21"/>
                    </w:rPr>
                  </w:pPr>
                  <w:r>
                    <w:rPr>
                      <w:rFonts w:ascii="Segoe UI" w:hAnsi="Segoe UI"/>
                      <w:color w:val="333333"/>
                      <w:sz w:val="21"/>
                      <w:szCs w:val="21"/>
                    </w:rPr>
                    <w:t>Mathematics KS2 expected standard %</w:t>
                  </w:r>
                </w:p>
              </w:tc>
              <w:tc>
                <w:tcPr>
                  <w:tcW w:w="1168" w:type="dxa"/>
                </w:tcPr>
                <w:p w14:paraId="61B20D1E" w14:textId="5FF2166C" w:rsidR="00292FB8" w:rsidRDefault="00292FB8" w:rsidP="00292FB8">
                  <w:pPr>
                    <w:spacing w:before="150" w:after="150"/>
                    <w:ind w:left="150" w:right="150"/>
                    <w:jc w:val="center"/>
                    <w:cnfStyle w:val="000000000000" w:firstRow="0" w:lastRow="0" w:firstColumn="0" w:lastColumn="0" w:oddVBand="0" w:evenVBand="0" w:oddHBand="0" w:evenHBand="0" w:firstRowFirstColumn="0" w:firstRowLastColumn="0" w:lastRowFirstColumn="0" w:lastRowLastColumn="0"/>
                    <w:rPr>
                      <w:rFonts w:ascii="Segoe UI" w:hAnsi="Segoe UI"/>
                      <w:color w:val="333333"/>
                      <w:sz w:val="21"/>
                      <w:szCs w:val="21"/>
                    </w:rPr>
                  </w:pPr>
                  <w:r>
                    <w:rPr>
                      <w:rFonts w:ascii="Segoe UI" w:hAnsi="Segoe UI"/>
                      <w:color w:val="333333"/>
                      <w:sz w:val="21"/>
                      <w:szCs w:val="21"/>
                    </w:rPr>
                    <w:t>30</w:t>
                  </w:r>
                </w:p>
              </w:tc>
              <w:tc>
                <w:tcPr>
                  <w:tcW w:w="1230" w:type="dxa"/>
                </w:tcPr>
                <w:p w14:paraId="6063E063" w14:textId="08F360CB" w:rsidR="00292FB8" w:rsidRDefault="001F45D1" w:rsidP="00292FB8">
                  <w:pPr>
                    <w:spacing w:before="150" w:after="150"/>
                    <w:ind w:left="150" w:right="150"/>
                    <w:jc w:val="center"/>
                    <w:cnfStyle w:val="000000000000" w:firstRow="0" w:lastRow="0" w:firstColumn="0" w:lastColumn="0" w:oddVBand="0" w:evenVBand="0" w:oddHBand="0" w:evenHBand="0" w:firstRowFirstColumn="0" w:firstRowLastColumn="0" w:lastRowFirstColumn="0" w:lastRowLastColumn="0"/>
                    <w:rPr>
                      <w:rFonts w:ascii="Segoe UI" w:hAnsi="Segoe UI"/>
                      <w:color w:val="333333"/>
                      <w:sz w:val="21"/>
                      <w:szCs w:val="21"/>
                    </w:rPr>
                  </w:pPr>
                  <w:r>
                    <w:rPr>
                      <w:rFonts w:ascii="Segoe UI" w:hAnsi="Segoe UI"/>
                      <w:color w:val="333333"/>
                      <w:sz w:val="21"/>
                      <w:szCs w:val="21"/>
                    </w:rPr>
                    <w:t>77%</w:t>
                  </w:r>
                </w:p>
              </w:tc>
              <w:tc>
                <w:tcPr>
                  <w:tcW w:w="1450" w:type="dxa"/>
                </w:tcPr>
                <w:p w14:paraId="72A432F1" w14:textId="70257F4D" w:rsidR="00292FB8" w:rsidRDefault="009E1775" w:rsidP="00292FB8">
                  <w:pPr>
                    <w:spacing w:before="150" w:after="150"/>
                    <w:ind w:left="150" w:right="150"/>
                    <w:jc w:val="center"/>
                    <w:cnfStyle w:val="000000000000" w:firstRow="0" w:lastRow="0" w:firstColumn="0" w:lastColumn="0" w:oddVBand="0" w:evenVBand="0" w:oddHBand="0" w:evenHBand="0" w:firstRowFirstColumn="0" w:firstRowLastColumn="0" w:lastRowFirstColumn="0" w:lastRowLastColumn="0"/>
                    <w:rPr>
                      <w:rFonts w:ascii="Segoe UI" w:hAnsi="Segoe UI"/>
                      <w:color w:val="333333"/>
                      <w:sz w:val="21"/>
                      <w:szCs w:val="21"/>
                    </w:rPr>
                  </w:pPr>
                  <w:r>
                    <w:rPr>
                      <w:rFonts w:ascii="Segoe UI" w:hAnsi="Segoe UI"/>
                      <w:color w:val="333333"/>
                      <w:sz w:val="21"/>
                      <w:szCs w:val="21"/>
                    </w:rPr>
                    <w:t>75%</w:t>
                  </w:r>
                </w:p>
              </w:tc>
              <w:tc>
                <w:tcPr>
                  <w:tcW w:w="1281" w:type="dxa"/>
                </w:tcPr>
                <w:p w14:paraId="499B2120" w14:textId="3F194481" w:rsidR="00292FB8" w:rsidRDefault="009E1775" w:rsidP="00292FB8">
                  <w:pPr>
                    <w:spacing w:before="150" w:after="150"/>
                    <w:ind w:left="150" w:right="150"/>
                    <w:jc w:val="center"/>
                    <w:cnfStyle w:val="000000000000" w:firstRow="0" w:lastRow="0" w:firstColumn="0" w:lastColumn="0" w:oddVBand="0" w:evenVBand="0" w:oddHBand="0" w:evenHBand="0" w:firstRowFirstColumn="0" w:firstRowLastColumn="0" w:lastRowFirstColumn="0" w:lastRowLastColumn="0"/>
                    <w:rPr>
                      <w:rFonts w:ascii="Segoe UI" w:hAnsi="Segoe UI"/>
                      <w:color w:val="333333"/>
                      <w:sz w:val="21"/>
                      <w:szCs w:val="21"/>
                    </w:rPr>
                  </w:pPr>
                  <w:r>
                    <w:rPr>
                      <w:rFonts w:ascii="Segoe UI" w:hAnsi="Segoe UI"/>
                      <w:color w:val="333333"/>
                      <w:sz w:val="21"/>
                      <w:szCs w:val="21"/>
                    </w:rPr>
                    <w:t>63%</w:t>
                  </w:r>
                </w:p>
              </w:tc>
              <w:tc>
                <w:tcPr>
                  <w:tcW w:w="1065" w:type="dxa"/>
                </w:tcPr>
                <w:p w14:paraId="5B5C6FD5" w14:textId="4A388999" w:rsidR="00292FB8" w:rsidRDefault="000C1DCB" w:rsidP="00292FB8">
                  <w:pPr>
                    <w:spacing w:before="150" w:after="150"/>
                    <w:ind w:left="150" w:right="150"/>
                    <w:jc w:val="center"/>
                    <w:cnfStyle w:val="000000000000" w:firstRow="0" w:lastRow="0" w:firstColumn="0" w:lastColumn="0" w:oddVBand="0" w:evenVBand="0" w:oddHBand="0" w:evenHBand="0" w:firstRowFirstColumn="0" w:firstRowLastColumn="0" w:lastRowFirstColumn="0" w:lastRowLastColumn="0"/>
                    <w:rPr>
                      <w:rFonts w:ascii="Segoe UI" w:hAnsi="Segoe UI"/>
                      <w:color w:val="333333"/>
                      <w:sz w:val="21"/>
                      <w:szCs w:val="21"/>
                    </w:rPr>
                  </w:pPr>
                  <w:r>
                    <w:rPr>
                      <w:rFonts w:ascii="Segoe UI" w:hAnsi="Segoe UI"/>
                      <w:color w:val="333333"/>
                      <w:sz w:val="21"/>
                      <w:szCs w:val="21"/>
                    </w:rPr>
                    <w:t>62%</w:t>
                  </w:r>
                </w:p>
              </w:tc>
              <w:tc>
                <w:tcPr>
                  <w:tcW w:w="1281" w:type="dxa"/>
                </w:tcPr>
                <w:p w14:paraId="25AE8C22" w14:textId="02783D9E" w:rsidR="00292FB8" w:rsidRDefault="009E1775" w:rsidP="00292FB8">
                  <w:pPr>
                    <w:spacing w:before="150" w:after="150"/>
                    <w:ind w:left="150" w:right="150"/>
                    <w:jc w:val="center"/>
                    <w:cnfStyle w:val="000000000000" w:firstRow="0" w:lastRow="0" w:firstColumn="0" w:lastColumn="0" w:oddVBand="0" w:evenVBand="0" w:oddHBand="0" w:evenHBand="0" w:firstRowFirstColumn="0" w:firstRowLastColumn="0" w:lastRowFirstColumn="0" w:lastRowLastColumn="0"/>
                    <w:rPr>
                      <w:rFonts w:ascii="Segoe UI" w:hAnsi="Segoe UI"/>
                      <w:color w:val="333333"/>
                      <w:sz w:val="21"/>
                      <w:szCs w:val="21"/>
                    </w:rPr>
                  </w:pPr>
                  <w:r>
                    <w:rPr>
                      <w:rFonts w:ascii="Segoe UI" w:hAnsi="Segoe UI"/>
                      <w:color w:val="333333"/>
                      <w:sz w:val="21"/>
                      <w:szCs w:val="21"/>
                    </w:rPr>
                    <w:t>82%</w:t>
                  </w:r>
                </w:p>
              </w:tc>
            </w:tr>
            <w:tr w:rsidR="00292FB8" w14:paraId="1B53E7B4" w14:textId="3442CD84" w:rsidTr="00292FB8">
              <w:trPr>
                <w:cnfStyle w:val="000000100000" w:firstRow="0" w:lastRow="0" w:firstColumn="0" w:lastColumn="0" w:oddVBand="0" w:evenVBand="0" w:oddHBand="1" w:evenHBand="0" w:firstRowFirstColumn="0" w:firstRowLastColumn="0" w:lastRowFirstColumn="0" w:lastRowLastColumn="0"/>
                <w:trHeight w:val="982"/>
              </w:trPr>
              <w:tc>
                <w:tcPr>
                  <w:cnfStyle w:val="001000000000" w:firstRow="0" w:lastRow="0" w:firstColumn="1" w:lastColumn="0" w:oddVBand="0" w:evenVBand="0" w:oddHBand="0" w:evenHBand="0" w:firstRowFirstColumn="0" w:firstRowLastColumn="0" w:lastRowFirstColumn="0" w:lastRowLastColumn="0"/>
                  <w:tcW w:w="1792" w:type="dxa"/>
                  <w:hideMark/>
                </w:tcPr>
                <w:p w14:paraId="7E5211D3" w14:textId="7AF7093E" w:rsidR="00292FB8" w:rsidRDefault="00292FB8" w:rsidP="00292FB8">
                  <w:pPr>
                    <w:spacing w:before="150" w:after="150"/>
                    <w:ind w:left="150" w:right="150"/>
                    <w:rPr>
                      <w:rFonts w:ascii="Segoe UI" w:hAnsi="Segoe UI"/>
                      <w:color w:val="333333"/>
                      <w:sz w:val="21"/>
                      <w:szCs w:val="21"/>
                    </w:rPr>
                  </w:pPr>
                  <w:r>
                    <w:rPr>
                      <w:rFonts w:ascii="Segoe UI" w:hAnsi="Segoe UI"/>
                      <w:color w:val="333333"/>
                      <w:sz w:val="21"/>
                      <w:szCs w:val="21"/>
                    </w:rPr>
                    <w:t>Writing KS2 Expected standard %</w:t>
                  </w:r>
                </w:p>
              </w:tc>
              <w:tc>
                <w:tcPr>
                  <w:tcW w:w="1168" w:type="dxa"/>
                </w:tcPr>
                <w:p w14:paraId="2D82C21E" w14:textId="65530B44" w:rsidR="00292FB8" w:rsidRDefault="00292FB8" w:rsidP="00292FB8">
                  <w:pPr>
                    <w:spacing w:before="150" w:after="150"/>
                    <w:ind w:left="150" w:right="150"/>
                    <w:jc w:val="center"/>
                    <w:cnfStyle w:val="000000100000" w:firstRow="0" w:lastRow="0" w:firstColumn="0" w:lastColumn="0" w:oddVBand="0" w:evenVBand="0" w:oddHBand="1" w:evenHBand="0" w:firstRowFirstColumn="0" w:firstRowLastColumn="0" w:lastRowFirstColumn="0" w:lastRowLastColumn="0"/>
                    <w:rPr>
                      <w:rFonts w:ascii="Segoe UI" w:hAnsi="Segoe UI"/>
                      <w:color w:val="333333"/>
                      <w:sz w:val="21"/>
                      <w:szCs w:val="21"/>
                    </w:rPr>
                  </w:pPr>
                  <w:r>
                    <w:rPr>
                      <w:rFonts w:ascii="Segoe UI" w:hAnsi="Segoe UI"/>
                      <w:color w:val="333333"/>
                      <w:sz w:val="21"/>
                      <w:szCs w:val="21"/>
                    </w:rPr>
                    <w:t>30</w:t>
                  </w:r>
                </w:p>
              </w:tc>
              <w:tc>
                <w:tcPr>
                  <w:tcW w:w="1230" w:type="dxa"/>
                </w:tcPr>
                <w:p w14:paraId="01AD64E9" w14:textId="288AA570" w:rsidR="00292FB8" w:rsidRDefault="001F45D1" w:rsidP="00292FB8">
                  <w:pPr>
                    <w:spacing w:before="150" w:after="150"/>
                    <w:ind w:left="150" w:right="150"/>
                    <w:jc w:val="center"/>
                    <w:cnfStyle w:val="000000100000" w:firstRow="0" w:lastRow="0" w:firstColumn="0" w:lastColumn="0" w:oddVBand="0" w:evenVBand="0" w:oddHBand="1" w:evenHBand="0" w:firstRowFirstColumn="0" w:firstRowLastColumn="0" w:lastRowFirstColumn="0" w:lastRowLastColumn="0"/>
                    <w:rPr>
                      <w:rFonts w:ascii="Segoe UI" w:hAnsi="Segoe UI"/>
                      <w:color w:val="333333"/>
                      <w:sz w:val="21"/>
                      <w:szCs w:val="21"/>
                    </w:rPr>
                  </w:pPr>
                  <w:r>
                    <w:rPr>
                      <w:rFonts w:ascii="Segoe UI" w:hAnsi="Segoe UI"/>
                      <w:color w:val="333333"/>
                      <w:sz w:val="21"/>
                      <w:szCs w:val="21"/>
                    </w:rPr>
                    <w:t>83%</w:t>
                  </w:r>
                </w:p>
              </w:tc>
              <w:tc>
                <w:tcPr>
                  <w:tcW w:w="1450" w:type="dxa"/>
                </w:tcPr>
                <w:p w14:paraId="7404FE68" w14:textId="6B976D3A" w:rsidR="00292FB8" w:rsidRDefault="009E1775" w:rsidP="00292FB8">
                  <w:pPr>
                    <w:spacing w:before="150" w:after="150"/>
                    <w:ind w:left="150" w:right="150"/>
                    <w:jc w:val="center"/>
                    <w:cnfStyle w:val="000000100000" w:firstRow="0" w:lastRow="0" w:firstColumn="0" w:lastColumn="0" w:oddVBand="0" w:evenVBand="0" w:oddHBand="1" w:evenHBand="0" w:firstRowFirstColumn="0" w:firstRowLastColumn="0" w:lastRowFirstColumn="0" w:lastRowLastColumn="0"/>
                    <w:rPr>
                      <w:rFonts w:ascii="Segoe UI" w:hAnsi="Segoe UI"/>
                      <w:color w:val="333333"/>
                      <w:sz w:val="21"/>
                      <w:szCs w:val="21"/>
                    </w:rPr>
                  </w:pPr>
                  <w:r>
                    <w:rPr>
                      <w:rFonts w:ascii="Segoe UI" w:hAnsi="Segoe UI"/>
                      <w:color w:val="333333"/>
                      <w:sz w:val="21"/>
                      <w:szCs w:val="21"/>
                    </w:rPr>
                    <w:t>72%</w:t>
                  </w:r>
                </w:p>
              </w:tc>
              <w:tc>
                <w:tcPr>
                  <w:tcW w:w="1281" w:type="dxa"/>
                </w:tcPr>
                <w:p w14:paraId="7FBC8612" w14:textId="4BC1A7E9" w:rsidR="00292FB8" w:rsidRDefault="009E1775" w:rsidP="00292FB8">
                  <w:pPr>
                    <w:spacing w:before="150" w:after="150"/>
                    <w:ind w:left="150" w:right="150"/>
                    <w:jc w:val="center"/>
                    <w:cnfStyle w:val="000000100000" w:firstRow="0" w:lastRow="0" w:firstColumn="0" w:lastColumn="0" w:oddVBand="0" w:evenVBand="0" w:oddHBand="1" w:evenHBand="0" w:firstRowFirstColumn="0" w:firstRowLastColumn="0" w:lastRowFirstColumn="0" w:lastRowLastColumn="0"/>
                    <w:rPr>
                      <w:rFonts w:ascii="Segoe UI" w:hAnsi="Segoe UI"/>
                      <w:color w:val="333333"/>
                      <w:sz w:val="21"/>
                      <w:szCs w:val="21"/>
                    </w:rPr>
                  </w:pPr>
                  <w:r>
                    <w:rPr>
                      <w:rFonts w:ascii="Segoe UI" w:hAnsi="Segoe UI"/>
                      <w:color w:val="333333"/>
                      <w:sz w:val="21"/>
                      <w:szCs w:val="21"/>
                    </w:rPr>
                    <w:t>88%</w:t>
                  </w:r>
                </w:p>
              </w:tc>
              <w:tc>
                <w:tcPr>
                  <w:tcW w:w="1065" w:type="dxa"/>
                </w:tcPr>
                <w:p w14:paraId="6D47898B" w14:textId="0598371D" w:rsidR="00292FB8" w:rsidRDefault="000C1DCB" w:rsidP="00292FB8">
                  <w:pPr>
                    <w:spacing w:before="150" w:after="150"/>
                    <w:ind w:left="150" w:right="150"/>
                    <w:jc w:val="center"/>
                    <w:cnfStyle w:val="000000100000" w:firstRow="0" w:lastRow="0" w:firstColumn="0" w:lastColumn="0" w:oddVBand="0" w:evenVBand="0" w:oddHBand="1" w:evenHBand="0" w:firstRowFirstColumn="0" w:firstRowLastColumn="0" w:lastRowFirstColumn="0" w:lastRowLastColumn="0"/>
                    <w:rPr>
                      <w:rFonts w:ascii="Segoe UI" w:hAnsi="Segoe UI"/>
                      <w:color w:val="333333"/>
                      <w:sz w:val="21"/>
                      <w:szCs w:val="21"/>
                    </w:rPr>
                  </w:pPr>
                  <w:r>
                    <w:rPr>
                      <w:rFonts w:ascii="Segoe UI" w:hAnsi="Segoe UI"/>
                      <w:color w:val="333333"/>
                      <w:sz w:val="21"/>
                      <w:szCs w:val="21"/>
                    </w:rPr>
                    <w:t>60%</w:t>
                  </w:r>
                </w:p>
              </w:tc>
              <w:tc>
                <w:tcPr>
                  <w:tcW w:w="1281" w:type="dxa"/>
                </w:tcPr>
                <w:p w14:paraId="01D320A4" w14:textId="1653BD25" w:rsidR="00292FB8" w:rsidRDefault="009E1775" w:rsidP="00292FB8">
                  <w:pPr>
                    <w:spacing w:before="150" w:after="150"/>
                    <w:ind w:left="150" w:right="150"/>
                    <w:jc w:val="center"/>
                    <w:cnfStyle w:val="000000100000" w:firstRow="0" w:lastRow="0" w:firstColumn="0" w:lastColumn="0" w:oddVBand="0" w:evenVBand="0" w:oddHBand="1" w:evenHBand="0" w:firstRowFirstColumn="0" w:firstRowLastColumn="0" w:lastRowFirstColumn="0" w:lastRowLastColumn="0"/>
                    <w:rPr>
                      <w:rFonts w:ascii="Segoe UI" w:hAnsi="Segoe UI"/>
                      <w:color w:val="333333"/>
                      <w:sz w:val="21"/>
                      <w:szCs w:val="21"/>
                    </w:rPr>
                  </w:pPr>
                  <w:r>
                    <w:rPr>
                      <w:rFonts w:ascii="Segoe UI" w:hAnsi="Segoe UI"/>
                      <w:color w:val="333333"/>
                      <w:sz w:val="21"/>
                      <w:szCs w:val="21"/>
                    </w:rPr>
                    <w:t>82%</w:t>
                  </w:r>
                </w:p>
              </w:tc>
            </w:tr>
            <w:tr w:rsidR="00292FB8" w14:paraId="0C65DC04" w14:textId="1B97E555" w:rsidTr="00292FB8">
              <w:trPr>
                <w:trHeight w:val="982"/>
              </w:trPr>
              <w:tc>
                <w:tcPr>
                  <w:cnfStyle w:val="001000000000" w:firstRow="0" w:lastRow="0" w:firstColumn="1" w:lastColumn="0" w:oddVBand="0" w:evenVBand="0" w:oddHBand="0" w:evenHBand="0" w:firstRowFirstColumn="0" w:firstRowLastColumn="0" w:lastRowFirstColumn="0" w:lastRowLastColumn="0"/>
                  <w:tcW w:w="1792" w:type="dxa"/>
                  <w:hideMark/>
                </w:tcPr>
                <w:p w14:paraId="7CECB1CA" w14:textId="112279E6" w:rsidR="00292FB8" w:rsidRDefault="00292FB8" w:rsidP="00292FB8">
                  <w:pPr>
                    <w:spacing w:before="150" w:after="150"/>
                    <w:ind w:left="150" w:right="150"/>
                    <w:rPr>
                      <w:rFonts w:ascii="Segoe UI" w:hAnsi="Segoe UI"/>
                      <w:color w:val="333333"/>
                      <w:sz w:val="21"/>
                      <w:szCs w:val="21"/>
                    </w:rPr>
                  </w:pPr>
                  <w:r>
                    <w:rPr>
                      <w:rFonts w:ascii="Segoe UI" w:hAnsi="Segoe UI"/>
                      <w:color w:val="333333"/>
                      <w:sz w:val="21"/>
                      <w:szCs w:val="21"/>
                    </w:rPr>
                    <w:t>GPS KS2 Expected standard %</w:t>
                  </w:r>
                </w:p>
              </w:tc>
              <w:tc>
                <w:tcPr>
                  <w:tcW w:w="1168" w:type="dxa"/>
                </w:tcPr>
                <w:p w14:paraId="1F6D8493" w14:textId="3DE42E55" w:rsidR="00292FB8" w:rsidRDefault="00292FB8" w:rsidP="00292FB8">
                  <w:pPr>
                    <w:spacing w:before="150" w:after="150"/>
                    <w:ind w:left="150" w:right="150"/>
                    <w:jc w:val="center"/>
                    <w:cnfStyle w:val="000000000000" w:firstRow="0" w:lastRow="0" w:firstColumn="0" w:lastColumn="0" w:oddVBand="0" w:evenVBand="0" w:oddHBand="0" w:evenHBand="0" w:firstRowFirstColumn="0" w:firstRowLastColumn="0" w:lastRowFirstColumn="0" w:lastRowLastColumn="0"/>
                    <w:rPr>
                      <w:rFonts w:ascii="Segoe UI" w:hAnsi="Segoe UI"/>
                      <w:color w:val="333333"/>
                      <w:sz w:val="21"/>
                      <w:szCs w:val="21"/>
                    </w:rPr>
                  </w:pPr>
                  <w:r>
                    <w:rPr>
                      <w:rFonts w:ascii="Segoe UI" w:hAnsi="Segoe UI"/>
                      <w:color w:val="333333"/>
                      <w:sz w:val="21"/>
                      <w:szCs w:val="21"/>
                    </w:rPr>
                    <w:t>30</w:t>
                  </w:r>
                </w:p>
              </w:tc>
              <w:tc>
                <w:tcPr>
                  <w:tcW w:w="1230" w:type="dxa"/>
                </w:tcPr>
                <w:p w14:paraId="26900918" w14:textId="5C1228E4" w:rsidR="00292FB8" w:rsidRDefault="001F45D1" w:rsidP="00292FB8">
                  <w:pPr>
                    <w:spacing w:before="150" w:after="150"/>
                    <w:ind w:left="150" w:right="150"/>
                    <w:jc w:val="center"/>
                    <w:cnfStyle w:val="000000000000" w:firstRow="0" w:lastRow="0" w:firstColumn="0" w:lastColumn="0" w:oddVBand="0" w:evenVBand="0" w:oddHBand="0" w:evenHBand="0" w:firstRowFirstColumn="0" w:firstRowLastColumn="0" w:lastRowFirstColumn="0" w:lastRowLastColumn="0"/>
                    <w:rPr>
                      <w:rFonts w:ascii="Segoe UI" w:hAnsi="Segoe UI"/>
                      <w:color w:val="333333"/>
                      <w:sz w:val="21"/>
                      <w:szCs w:val="21"/>
                    </w:rPr>
                  </w:pPr>
                  <w:r>
                    <w:rPr>
                      <w:rFonts w:ascii="Segoe UI" w:hAnsi="Segoe UI"/>
                      <w:color w:val="333333"/>
                      <w:sz w:val="21"/>
                      <w:szCs w:val="21"/>
                    </w:rPr>
                    <w:t>87%</w:t>
                  </w:r>
                </w:p>
              </w:tc>
              <w:tc>
                <w:tcPr>
                  <w:tcW w:w="1450" w:type="dxa"/>
                </w:tcPr>
                <w:p w14:paraId="7EB9B29C" w14:textId="01189AA5" w:rsidR="00292FB8" w:rsidRDefault="009E1775" w:rsidP="00292FB8">
                  <w:pPr>
                    <w:spacing w:before="150" w:after="150"/>
                    <w:ind w:left="150" w:right="150"/>
                    <w:jc w:val="center"/>
                    <w:cnfStyle w:val="000000000000" w:firstRow="0" w:lastRow="0" w:firstColumn="0" w:lastColumn="0" w:oddVBand="0" w:evenVBand="0" w:oddHBand="0" w:evenHBand="0" w:firstRowFirstColumn="0" w:firstRowLastColumn="0" w:lastRowFirstColumn="0" w:lastRowLastColumn="0"/>
                    <w:rPr>
                      <w:rFonts w:ascii="Segoe UI" w:hAnsi="Segoe UI"/>
                      <w:color w:val="333333"/>
                      <w:sz w:val="21"/>
                      <w:szCs w:val="21"/>
                    </w:rPr>
                  </w:pPr>
                  <w:r>
                    <w:rPr>
                      <w:rFonts w:ascii="Segoe UI" w:hAnsi="Segoe UI"/>
                      <w:color w:val="333333"/>
                      <w:sz w:val="21"/>
                      <w:szCs w:val="21"/>
                    </w:rPr>
                    <w:t>74%</w:t>
                  </w:r>
                </w:p>
              </w:tc>
              <w:tc>
                <w:tcPr>
                  <w:tcW w:w="1281" w:type="dxa"/>
                </w:tcPr>
                <w:p w14:paraId="39DFD7E4" w14:textId="02A61060" w:rsidR="00292FB8" w:rsidRDefault="009E1775" w:rsidP="00292FB8">
                  <w:pPr>
                    <w:spacing w:before="150" w:after="150"/>
                    <w:ind w:left="150" w:right="150"/>
                    <w:jc w:val="center"/>
                    <w:cnfStyle w:val="000000000000" w:firstRow="0" w:lastRow="0" w:firstColumn="0" w:lastColumn="0" w:oddVBand="0" w:evenVBand="0" w:oddHBand="0" w:evenHBand="0" w:firstRowFirstColumn="0" w:firstRowLastColumn="0" w:lastRowFirstColumn="0" w:lastRowLastColumn="0"/>
                    <w:rPr>
                      <w:rFonts w:ascii="Segoe UI" w:hAnsi="Segoe UI"/>
                      <w:color w:val="333333"/>
                      <w:sz w:val="21"/>
                      <w:szCs w:val="21"/>
                    </w:rPr>
                  </w:pPr>
                  <w:r>
                    <w:rPr>
                      <w:rFonts w:ascii="Segoe UI" w:hAnsi="Segoe UI"/>
                      <w:color w:val="333333"/>
                      <w:sz w:val="21"/>
                      <w:szCs w:val="21"/>
                    </w:rPr>
                    <w:t>100%</w:t>
                  </w:r>
                </w:p>
              </w:tc>
              <w:tc>
                <w:tcPr>
                  <w:tcW w:w="1065" w:type="dxa"/>
                </w:tcPr>
                <w:p w14:paraId="4E78CDF3" w14:textId="61200759" w:rsidR="00292FB8" w:rsidRDefault="00292FB8" w:rsidP="00292FB8">
                  <w:pPr>
                    <w:spacing w:before="150" w:after="150"/>
                    <w:ind w:left="150" w:right="150"/>
                    <w:jc w:val="center"/>
                    <w:cnfStyle w:val="000000000000" w:firstRow="0" w:lastRow="0" w:firstColumn="0" w:lastColumn="0" w:oddVBand="0" w:evenVBand="0" w:oddHBand="0" w:evenHBand="0" w:firstRowFirstColumn="0" w:firstRowLastColumn="0" w:lastRowFirstColumn="0" w:lastRowLastColumn="0"/>
                    <w:rPr>
                      <w:rFonts w:ascii="Segoe UI" w:hAnsi="Segoe UI"/>
                      <w:color w:val="333333"/>
                      <w:sz w:val="21"/>
                      <w:szCs w:val="21"/>
                    </w:rPr>
                  </w:pPr>
                </w:p>
              </w:tc>
              <w:tc>
                <w:tcPr>
                  <w:tcW w:w="1281" w:type="dxa"/>
                </w:tcPr>
                <w:p w14:paraId="2D45B8BC" w14:textId="602F1DDA" w:rsidR="00292FB8" w:rsidRDefault="009E1775" w:rsidP="00292FB8">
                  <w:pPr>
                    <w:spacing w:before="150" w:after="150"/>
                    <w:ind w:left="150" w:right="150"/>
                    <w:jc w:val="center"/>
                    <w:cnfStyle w:val="000000000000" w:firstRow="0" w:lastRow="0" w:firstColumn="0" w:lastColumn="0" w:oddVBand="0" w:evenVBand="0" w:oddHBand="0" w:evenHBand="0" w:firstRowFirstColumn="0" w:firstRowLastColumn="0" w:lastRowFirstColumn="0" w:lastRowLastColumn="0"/>
                    <w:rPr>
                      <w:rFonts w:ascii="Segoe UI" w:hAnsi="Segoe UI"/>
                      <w:color w:val="333333"/>
                      <w:sz w:val="21"/>
                      <w:szCs w:val="21"/>
                    </w:rPr>
                  </w:pPr>
                  <w:r>
                    <w:rPr>
                      <w:rFonts w:ascii="Segoe UI" w:hAnsi="Segoe UI"/>
                      <w:color w:val="333333"/>
                      <w:sz w:val="21"/>
                      <w:szCs w:val="21"/>
                    </w:rPr>
                    <w:t>86%</w:t>
                  </w:r>
                </w:p>
              </w:tc>
            </w:tr>
            <w:tr w:rsidR="00292FB8" w14:paraId="70A0541F" w14:textId="77777777" w:rsidTr="00260B22">
              <w:trPr>
                <w:cnfStyle w:val="000000100000" w:firstRow="0" w:lastRow="0" w:firstColumn="0" w:lastColumn="0" w:oddVBand="0" w:evenVBand="0" w:oddHBand="1" w:evenHBand="0" w:firstRowFirstColumn="0" w:firstRowLastColumn="0" w:lastRowFirstColumn="0" w:lastRowLastColumn="0"/>
                <w:trHeight w:val="982"/>
              </w:trPr>
              <w:tc>
                <w:tcPr>
                  <w:cnfStyle w:val="001000000000" w:firstRow="0" w:lastRow="0" w:firstColumn="1" w:lastColumn="0" w:oddVBand="0" w:evenVBand="0" w:oddHBand="0" w:evenHBand="0" w:firstRowFirstColumn="0" w:firstRowLastColumn="0" w:lastRowFirstColumn="0" w:lastRowLastColumn="0"/>
                  <w:tcW w:w="1792" w:type="dxa"/>
                </w:tcPr>
                <w:p w14:paraId="2171FB76" w14:textId="0D293264" w:rsidR="00292FB8" w:rsidRDefault="00292FB8" w:rsidP="00292FB8">
                  <w:pPr>
                    <w:spacing w:before="150" w:after="150"/>
                    <w:ind w:left="150" w:right="150"/>
                    <w:rPr>
                      <w:rFonts w:ascii="Segoe UI" w:hAnsi="Segoe UI"/>
                      <w:color w:val="333333"/>
                      <w:sz w:val="21"/>
                      <w:szCs w:val="21"/>
                    </w:rPr>
                  </w:pPr>
                  <w:r>
                    <w:rPr>
                      <w:rFonts w:ascii="Segoe UI" w:hAnsi="Segoe UI"/>
                      <w:color w:val="333333"/>
                      <w:sz w:val="21"/>
                      <w:szCs w:val="21"/>
                    </w:rPr>
                    <w:t>RWM KS2 expected standard %</w:t>
                  </w:r>
                </w:p>
              </w:tc>
              <w:tc>
                <w:tcPr>
                  <w:tcW w:w="1168" w:type="dxa"/>
                </w:tcPr>
                <w:p w14:paraId="2CC8A80C" w14:textId="75D24BAA" w:rsidR="00292FB8" w:rsidRDefault="00292FB8" w:rsidP="00292FB8">
                  <w:pPr>
                    <w:spacing w:before="150" w:after="150"/>
                    <w:ind w:left="150" w:right="150"/>
                    <w:jc w:val="center"/>
                    <w:cnfStyle w:val="000000100000" w:firstRow="0" w:lastRow="0" w:firstColumn="0" w:lastColumn="0" w:oddVBand="0" w:evenVBand="0" w:oddHBand="1" w:evenHBand="0" w:firstRowFirstColumn="0" w:firstRowLastColumn="0" w:lastRowFirstColumn="0" w:lastRowLastColumn="0"/>
                    <w:rPr>
                      <w:rFonts w:ascii="Segoe UI" w:hAnsi="Segoe UI"/>
                      <w:color w:val="333333"/>
                      <w:sz w:val="21"/>
                      <w:szCs w:val="21"/>
                    </w:rPr>
                  </w:pPr>
                  <w:r>
                    <w:rPr>
                      <w:rFonts w:ascii="Segoe UI" w:hAnsi="Segoe UI"/>
                      <w:color w:val="333333"/>
                      <w:sz w:val="21"/>
                      <w:szCs w:val="21"/>
                    </w:rPr>
                    <w:t>30</w:t>
                  </w:r>
                </w:p>
              </w:tc>
              <w:tc>
                <w:tcPr>
                  <w:tcW w:w="1230" w:type="dxa"/>
                </w:tcPr>
                <w:p w14:paraId="28E3A775" w14:textId="7C8F6CEC" w:rsidR="00292FB8" w:rsidRDefault="001F45D1" w:rsidP="00292FB8">
                  <w:pPr>
                    <w:spacing w:before="150" w:after="150"/>
                    <w:ind w:left="150" w:right="150"/>
                    <w:jc w:val="center"/>
                    <w:cnfStyle w:val="000000100000" w:firstRow="0" w:lastRow="0" w:firstColumn="0" w:lastColumn="0" w:oddVBand="0" w:evenVBand="0" w:oddHBand="1" w:evenHBand="0" w:firstRowFirstColumn="0" w:firstRowLastColumn="0" w:lastRowFirstColumn="0" w:lastRowLastColumn="0"/>
                    <w:rPr>
                      <w:rFonts w:ascii="Segoe UI" w:hAnsi="Segoe UI"/>
                      <w:color w:val="333333"/>
                      <w:sz w:val="21"/>
                      <w:szCs w:val="21"/>
                    </w:rPr>
                  </w:pPr>
                  <w:r>
                    <w:rPr>
                      <w:rFonts w:ascii="Segoe UI" w:hAnsi="Segoe UI"/>
                      <w:color w:val="333333"/>
                      <w:sz w:val="21"/>
                      <w:szCs w:val="21"/>
                    </w:rPr>
                    <w:t>67%</w:t>
                  </w:r>
                </w:p>
              </w:tc>
              <w:tc>
                <w:tcPr>
                  <w:tcW w:w="1450" w:type="dxa"/>
                </w:tcPr>
                <w:p w14:paraId="409BF7D7" w14:textId="58F66F4C" w:rsidR="00292FB8" w:rsidRDefault="009E1775" w:rsidP="00292FB8">
                  <w:pPr>
                    <w:spacing w:before="150" w:after="150"/>
                    <w:ind w:left="150" w:right="150"/>
                    <w:jc w:val="center"/>
                    <w:cnfStyle w:val="000000100000" w:firstRow="0" w:lastRow="0" w:firstColumn="0" w:lastColumn="0" w:oddVBand="0" w:evenVBand="0" w:oddHBand="1" w:evenHBand="0" w:firstRowFirstColumn="0" w:firstRowLastColumn="0" w:lastRowFirstColumn="0" w:lastRowLastColumn="0"/>
                    <w:rPr>
                      <w:rFonts w:ascii="Segoe UI" w:hAnsi="Segoe UI"/>
                      <w:color w:val="333333"/>
                      <w:sz w:val="21"/>
                      <w:szCs w:val="21"/>
                    </w:rPr>
                  </w:pPr>
                  <w:r>
                    <w:rPr>
                      <w:rFonts w:ascii="Segoe UI" w:hAnsi="Segoe UI"/>
                      <w:color w:val="333333"/>
                      <w:sz w:val="21"/>
                      <w:szCs w:val="21"/>
                    </w:rPr>
                    <w:t>63%</w:t>
                  </w:r>
                </w:p>
              </w:tc>
              <w:tc>
                <w:tcPr>
                  <w:tcW w:w="1281" w:type="dxa"/>
                </w:tcPr>
                <w:p w14:paraId="3A7FBFC2" w14:textId="58487BDF" w:rsidR="00292FB8" w:rsidRDefault="007A38BF" w:rsidP="00292FB8">
                  <w:pPr>
                    <w:spacing w:before="150" w:after="150"/>
                    <w:ind w:left="150" w:right="150"/>
                    <w:jc w:val="center"/>
                    <w:cnfStyle w:val="000000100000" w:firstRow="0" w:lastRow="0" w:firstColumn="0" w:lastColumn="0" w:oddVBand="0" w:evenVBand="0" w:oddHBand="1" w:evenHBand="0" w:firstRowFirstColumn="0" w:firstRowLastColumn="0" w:lastRowFirstColumn="0" w:lastRowLastColumn="0"/>
                    <w:rPr>
                      <w:rFonts w:ascii="Segoe UI" w:hAnsi="Segoe UI"/>
                      <w:color w:val="333333"/>
                      <w:sz w:val="21"/>
                      <w:szCs w:val="21"/>
                    </w:rPr>
                  </w:pPr>
                  <w:r>
                    <w:rPr>
                      <w:rFonts w:ascii="Segoe UI" w:hAnsi="Segoe UI"/>
                      <w:color w:val="333333"/>
                      <w:sz w:val="21"/>
                      <w:szCs w:val="21"/>
                    </w:rPr>
                    <w:t>63%</w:t>
                  </w:r>
                </w:p>
              </w:tc>
              <w:tc>
                <w:tcPr>
                  <w:tcW w:w="1065" w:type="dxa"/>
                </w:tcPr>
                <w:p w14:paraId="0AD97E3B" w14:textId="629BAA17" w:rsidR="00292FB8" w:rsidRDefault="000C1DCB" w:rsidP="00292FB8">
                  <w:pPr>
                    <w:spacing w:before="150" w:after="150"/>
                    <w:ind w:left="150" w:right="150"/>
                    <w:jc w:val="center"/>
                    <w:cnfStyle w:val="000000100000" w:firstRow="0" w:lastRow="0" w:firstColumn="0" w:lastColumn="0" w:oddVBand="0" w:evenVBand="0" w:oddHBand="1" w:evenHBand="0" w:firstRowFirstColumn="0" w:firstRowLastColumn="0" w:lastRowFirstColumn="0" w:lastRowLastColumn="0"/>
                    <w:rPr>
                      <w:rFonts w:ascii="Segoe UI" w:hAnsi="Segoe UI"/>
                      <w:color w:val="333333"/>
                      <w:sz w:val="21"/>
                      <w:szCs w:val="21"/>
                    </w:rPr>
                  </w:pPr>
                  <w:r>
                    <w:rPr>
                      <w:rFonts w:ascii="Segoe UI" w:hAnsi="Segoe UI"/>
                      <w:color w:val="333333"/>
                      <w:sz w:val="21"/>
                      <w:szCs w:val="21"/>
                    </w:rPr>
                    <w:t>49%</w:t>
                  </w:r>
                </w:p>
              </w:tc>
              <w:tc>
                <w:tcPr>
                  <w:tcW w:w="1281" w:type="dxa"/>
                </w:tcPr>
                <w:p w14:paraId="51EC4859" w14:textId="788329DE" w:rsidR="00292FB8" w:rsidRDefault="00F40629" w:rsidP="00292FB8">
                  <w:pPr>
                    <w:spacing w:before="150" w:after="150"/>
                    <w:ind w:left="150" w:right="150"/>
                    <w:jc w:val="center"/>
                    <w:cnfStyle w:val="000000100000" w:firstRow="0" w:lastRow="0" w:firstColumn="0" w:lastColumn="0" w:oddVBand="0" w:evenVBand="0" w:oddHBand="1" w:evenHBand="0" w:firstRowFirstColumn="0" w:firstRowLastColumn="0" w:lastRowFirstColumn="0" w:lastRowLastColumn="0"/>
                    <w:rPr>
                      <w:rFonts w:ascii="Segoe UI" w:hAnsi="Segoe UI"/>
                      <w:color w:val="333333"/>
                      <w:sz w:val="21"/>
                      <w:szCs w:val="21"/>
                    </w:rPr>
                  </w:pPr>
                  <w:r>
                    <w:rPr>
                      <w:rFonts w:ascii="Segoe UI" w:hAnsi="Segoe UI"/>
                      <w:color w:val="333333"/>
                      <w:sz w:val="21"/>
                      <w:szCs w:val="21"/>
                    </w:rPr>
                    <w:t>68%</w:t>
                  </w:r>
                </w:p>
              </w:tc>
            </w:tr>
          </w:tbl>
          <w:p w14:paraId="5B95E8FE" w14:textId="7E02C837" w:rsidR="009301D1" w:rsidRDefault="009301D1" w:rsidP="00FD2D92">
            <w:pPr>
              <w:shd w:val="clear" w:color="auto" w:fill="FFFFFF"/>
              <w:suppressAutoHyphens w:val="0"/>
              <w:autoSpaceDN/>
              <w:spacing w:after="75" w:line="240" w:lineRule="auto"/>
              <w:rPr>
                <w:rFonts w:cs="Arial"/>
                <w:color w:val="0B0C0C"/>
              </w:rPr>
            </w:pPr>
          </w:p>
          <w:p w14:paraId="4BC7DDCA" w14:textId="1F967671" w:rsidR="00B905A8" w:rsidRDefault="00B905A8" w:rsidP="00FD2D92">
            <w:pPr>
              <w:shd w:val="clear" w:color="auto" w:fill="FFFFFF"/>
              <w:suppressAutoHyphens w:val="0"/>
              <w:autoSpaceDN/>
              <w:spacing w:after="75" w:line="240" w:lineRule="auto"/>
              <w:rPr>
                <w:rFonts w:cs="Arial"/>
                <w:color w:val="0B0C0C"/>
              </w:rPr>
            </w:pPr>
          </w:p>
          <w:p w14:paraId="6A4A95CE" w14:textId="7B14EE76" w:rsidR="00B905A8" w:rsidRDefault="00B905A8" w:rsidP="00FD2D92">
            <w:pPr>
              <w:shd w:val="clear" w:color="auto" w:fill="FFFFFF"/>
              <w:suppressAutoHyphens w:val="0"/>
              <w:autoSpaceDN/>
              <w:spacing w:after="75" w:line="240" w:lineRule="auto"/>
              <w:rPr>
                <w:rFonts w:cs="Arial"/>
                <w:color w:val="0B0C0C"/>
              </w:rPr>
            </w:pPr>
          </w:p>
          <w:p w14:paraId="6D0D2644" w14:textId="39EA97B7" w:rsidR="00B905A8" w:rsidRDefault="00B905A8" w:rsidP="00FD2D92">
            <w:pPr>
              <w:shd w:val="clear" w:color="auto" w:fill="FFFFFF"/>
              <w:suppressAutoHyphens w:val="0"/>
              <w:autoSpaceDN/>
              <w:spacing w:after="75" w:line="240" w:lineRule="auto"/>
              <w:rPr>
                <w:rFonts w:cs="Arial"/>
                <w:color w:val="0B0C0C"/>
              </w:rPr>
            </w:pPr>
          </w:p>
          <w:p w14:paraId="25BE6C6C" w14:textId="3E4E438F" w:rsidR="003D7B6C" w:rsidRPr="00E15A3A" w:rsidRDefault="00E15A3A" w:rsidP="00FD2D92">
            <w:pPr>
              <w:shd w:val="clear" w:color="auto" w:fill="FFFFFF"/>
              <w:suppressAutoHyphens w:val="0"/>
              <w:autoSpaceDN/>
              <w:spacing w:after="75" w:line="240" w:lineRule="auto"/>
              <w:rPr>
                <w:rFonts w:cs="Arial"/>
                <w:b/>
                <w:color w:val="0B0C0C"/>
                <w:u w:val="single"/>
              </w:rPr>
            </w:pPr>
            <w:r w:rsidRPr="00E15A3A">
              <w:rPr>
                <w:rFonts w:cs="Arial"/>
                <w:b/>
                <w:color w:val="0B0C0C"/>
                <w:u w:val="single"/>
              </w:rPr>
              <w:lastRenderedPageBreak/>
              <w:t>Non-Significant Data:</w:t>
            </w:r>
          </w:p>
          <w:p w14:paraId="42C9EABA" w14:textId="77777777" w:rsidR="003D7B6C" w:rsidRDefault="003D7B6C" w:rsidP="00FD2D92">
            <w:pPr>
              <w:shd w:val="clear" w:color="auto" w:fill="FFFFFF"/>
              <w:suppressAutoHyphens w:val="0"/>
              <w:autoSpaceDN/>
              <w:spacing w:after="75" w:line="240" w:lineRule="auto"/>
              <w:rPr>
                <w:rFonts w:cs="Arial"/>
                <w:color w:val="0B0C0C"/>
              </w:rPr>
            </w:pPr>
          </w:p>
          <w:tbl>
            <w:tblPr>
              <w:tblStyle w:val="GridTable2-Accent4"/>
              <w:tblW w:w="92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7"/>
              <w:gridCol w:w="1061"/>
              <w:gridCol w:w="1364"/>
              <w:gridCol w:w="1635"/>
              <w:gridCol w:w="1600"/>
              <w:gridCol w:w="1600"/>
            </w:tblGrid>
            <w:tr w:rsidR="00D77E36" w:rsidRPr="003D7B6C" w14:paraId="793A6EAD" w14:textId="25AB0528" w:rsidTr="00D77E36">
              <w:trPr>
                <w:cnfStyle w:val="100000000000" w:firstRow="1" w:lastRow="0" w:firstColumn="0" w:lastColumn="0" w:oddVBand="0" w:evenVBand="0" w:oddHBand="0" w:evenHBand="0" w:firstRowFirstColumn="0" w:firstRowLastColumn="0" w:lastRowFirstColumn="0" w:lastRowLastColumn="0"/>
                <w:trHeight w:val="19"/>
              </w:trPr>
              <w:tc>
                <w:tcPr>
                  <w:cnfStyle w:val="001000000000" w:firstRow="0" w:lastRow="0" w:firstColumn="1" w:lastColumn="0" w:oddVBand="0" w:evenVBand="0" w:oddHBand="0" w:evenHBand="0" w:firstRowFirstColumn="0" w:firstRowLastColumn="0" w:lastRowFirstColumn="0" w:lastRowLastColumn="0"/>
                  <w:tcW w:w="2007" w:type="dxa"/>
                </w:tcPr>
                <w:p w14:paraId="1908BA62" w14:textId="75E18D32" w:rsidR="00D77E36" w:rsidRPr="003D7B6C" w:rsidRDefault="00D77E36" w:rsidP="003D7B6C">
                  <w:pPr>
                    <w:suppressAutoHyphens w:val="0"/>
                    <w:autoSpaceDN/>
                    <w:spacing w:after="0" w:line="240" w:lineRule="auto"/>
                    <w:jc w:val="center"/>
                    <w:rPr>
                      <w:rFonts w:ascii="Segoe UI" w:hAnsi="Segoe UI"/>
                      <w:color w:val="333333"/>
                      <w:sz w:val="21"/>
                      <w:szCs w:val="21"/>
                    </w:rPr>
                  </w:pPr>
                </w:p>
              </w:tc>
              <w:tc>
                <w:tcPr>
                  <w:tcW w:w="1061" w:type="dxa"/>
                </w:tcPr>
                <w:p w14:paraId="7EE2F6DF" w14:textId="49379C4F" w:rsidR="00D77E36" w:rsidRPr="003D7B6C" w:rsidRDefault="00D77E36" w:rsidP="00D77E36">
                  <w:pPr>
                    <w:suppressAutoHyphens w:val="0"/>
                    <w:autoSpaceDN/>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Segoe UI" w:hAnsi="Segoe UI"/>
                      <w:color w:val="333333"/>
                      <w:sz w:val="21"/>
                      <w:szCs w:val="21"/>
                    </w:rPr>
                  </w:pPr>
                  <w:r w:rsidRPr="003D7B6C">
                    <w:rPr>
                      <w:rFonts w:ascii="Segoe UI" w:hAnsi="Segoe UI"/>
                      <w:color w:val="333333"/>
                      <w:sz w:val="21"/>
                      <w:szCs w:val="21"/>
                    </w:rPr>
                    <w:t>202</w:t>
                  </w:r>
                  <w:r w:rsidR="00F40629">
                    <w:rPr>
                      <w:rFonts w:ascii="Segoe UI" w:hAnsi="Segoe UI"/>
                      <w:color w:val="333333"/>
                      <w:sz w:val="21"/>
                      <w:szCs w:val="21"/>
                    </w:rPr>
                    <w:t>6</w:t>
                  </w:r>
                  <w:r w:rsidRPr="003D7B6C">
                    <w:rPr>
                      <w:rFonts w:ascii="Segoe UI" w:hAnsi="Segoe UI"/>
                      <w:color w:val="333333"/>
                      <w:sz w:val="21"/>
                      <w:szCs w:val="21"/>
                    </w:rPr>
                    <w:t xml:space="preserve"> cohort</w:t>
                  </w:r>
                </w:p>
              </w:tc>
              <w:tc>
                <w:tcPr>
                  <w:tcW w:w="1364" w:type="dxa"/>
                </w:tcPr>
                <w:p w14:paraId="197CAB1B" w14:textId="608BAD99" w:rsidR="00D77E36" w:rsidRPr="003D7B6C" w:rsidRDefault="00D77E36" w:rsidP="003D7B6C">
                  <w:pPr>
                    <w:suppressAutoHyphens w:val="0"/>
                    <w:autoSpaceDN/>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Segoe UI" w:hAnsi="Segoe UI"/>
                      <w:color w:val="333333"/>
                      <w:sz w:val="21"/>
                      <w:szCs w:val="21"/>
                    </w:rPr>
                  </w:pPr>
                  <w:r>
                    <w:rPr>
                      <w:rFonts w:ascii="Segoe UI" w:hAnsi="Segoe UI"/>
                      <w:color w:val="333333"/>
                      <w:sz w:val="21"/>
                      <w:szCs w:val="21"/>
                    </w:rPr>
                    <w:t>202</w:t>
                  </w:r>
                  <w:r w:rsidR="00F40629">
                    <w:rPr>
                      <w:rFonts w:ascii="Segoe UI" w:hAnsi="Segoe UI"/>
                      <w:color w:val="333333"/>
                      <w:sz w:val="21"/>
                      <w:szCs w:val="21"/>
                    </w:rPr>
                    <w:t>6</w:t>
                  </w:r>
                  <w:r w:rsidRPr="003D7B6C">
                    <w:rPr>
                      <w:rFonts w:ascii="Segoe UI" w:hAnsi="Segoe UI"/>
                      <w:color w:val="333333"/>
                      <w:sz w:val="21"/>
                      <w:szCs w:val="21"/>
                    </w:rPr>
                    <w:t xml:space="preserve"> value</w:t>
                  </w:r>
                </w:p>
              </w:tc>
              <w:tc>
                <w:tcPr>
                  <w:tcW w:w="1635" w:type="dxa"/>
                  <w:hideMark/>
                </w:tcPr>
                <w:p w14:paraId="5EBCE999" w14:textId="09B06719" w:rsidR="00D77E36" w:rsidRPr="003D7B6C" w:rsidRDefault="00D77E36" w:rsidP="00D77E36">
                  <w:pPr>
                    <w:suppressAutoHyphens w:val="0"/>
                    <w:autoSpaceDN/>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Segoe UI" w:hAnsi="Segoe UI"/>
                      <w:color w:val="333333"/>
                      <w:sz w:val="21"/>
                      <w:szCs w:val="21"/>
                    </w:rPr>
                  </w:pPr>
                  <w:r w:rsidRPr="003D7B6C">
                    <w:rPr>
                      <w:rFonts w:ascii="Segoe UI" w:hAnsi="Segoe UI"/>
                      <w:color w:val="333333"/>
                      <w:sz w:val="21"/>
                      <w:szCs w:val="21"/>
                    </w:rPr>
                    <w:t>202</w:t>
                  </w:r>
                  <w:r w:rsidR="00F40629">
                    <w:rPr>
                      <w:rFonts w:ascii="Segoe UI" w:hAnsi="Segoe UI"/>
                      <w:color w:val="333333"/>
                      <w:sz w:val="21"/>
                      <w:szCs w:val="21"/>
                    </w:rPr>
                    <w:t>6</w:t>
                  </w:r>
                  <w:r w:rsidRPr="003D7B6C">
                    <w:rPr>
                      <w:rFonts w:ascii="Segoe UI" w:hAnsi="Segoe UI"/>
                      <w:color w:val="333333"/>
                      <w:sz w:val="21"/>
                      <w:szCs w:val="21"/>
                    </w:rPr>
                    <w:t xml:space="preserve"> </w:t>
                  </w:r>
                  <w:proofErr w:type="spellStart"/>
                  <w:r w:rsidRPr="003D7B6C">
                    <w:rPr>
                      <w:rFonts w:ascii="Segoe UI" w:hAnsi="Segoe UI"/>
                      <w:color w:val="333333"/>
                      <w:sz w:val="21"/>
                      <w:szCs w:val="21"/>
                    </w:rPr>
                    <w:t>nat</w:t>
                  </w:r>
                  <w:proofErr w:type="spellEnd"/>
                  <w:r w:rsidRPr="003D7B6C">
                    <w:rPr>
                      <w:rFonts w:ascii="Segoe UI" w:hAnsi="Segoe UI"/>
                      <w:color w:val="333333"/>
                      <w:sz w:val="21"/>
                      <w:szCs w:val="21"/>
                    </w:rPr>
                    <w:t xml:space="preserve"> value</w:t>
                  </w:r>
                </w:p>
              </w:tc>
              <w:tc>
                <w:tcPr>
                  <w:tcW w:w="1600" w:type="dxa"/>
                </w:tcPr>
                <w:p w14:paraId="48F6DA7A" w14:textId="77777777" w:rsidR="00D77E36" w:rsidRDefault="00D77E36" w:rsidP="00D77E36">
                  <w:pPr>
                    <w:suppressAutoHyphens w:val="0"/>
                    <w:autoSpaceDN/>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Segoe UI" w:hAnsi="Segoe UI"/>
                      <w:color w:val="333333"/>
                      <w:sz w:val="21"/>
                      <w:szCs w:val="21"/>
                    </w:rPr>
                  </w:pPr>
                  <w:r>
                    <w:rPr>
                      <w:rFonts w:ascii="Segoe UI" w:hAnsi="Segoe UI"/>
                      <w:color w:val="333333"/>
                      <w:sz w:val="21"/>
                      <w:szCs w:val="21"/>
                    </w:rPr>
                    <w:t>PP Children</w:t>
                  </w:r>
                </w:p>
                <w:p w14:paraId="500139AC" w14:textId="4955FD93" w:rsidR="008A587E" w:rsidRPr="003D7B6C" w:rsidRDefault="008A587E" w:rsidP="00D77E36">
                  <w:pPr>
                    <w:suppressAutoHyphens w:val="0"/>
                    <w:autoSpaceDN/>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Segoe UI" w:hAnsi="Segoe UI"/>
                      <w:color w:val="333333"/>
                      <w:sz w:val="21"/>
                      <w:szCs w:val="21"/>
                    </w:rPr>
                  </w:pPr>
                </w:p>
              </w:tc>
              <w:tc>
                <w:tcPr>
                  <w:tcW w:w="1600" w:type="dxa"/>
                </w:tcPr>
                <w:p w14:paraId="63AFCFCE" w14:textId="77777777" w:rsidR="00D77E36" w:rsidRDefault="00D77E36" w:rsidP="00D77E36">
                  <w:pPr>
                    <w:suppressAutoHyphens w:val="0"/>
                    <w:autoSpaceDN/>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Segoe UI" w:hAnsi="Segoe UI"/>
                      <w:color w:val="333333"/>
                      <w:sz w:val="21"/>
                      <w:szCs w:val="21"/>
                    </w:rPr>
                  </w:pPr>
                  <w:r>
                    <w:rPr>
                      <w:rFonts w:ascii="Segoe UI" w:hAnsi="Segoe UI"/>
                      <w:color w:val="333333"/>
                      <w:sz w:val="21"/>
                      <w:szCs w:val="21"/>
                    </w:rPr>
                    <w:t xml:space="preserve">Non- PP </w:t>
                  </w:r>
                </w:p>
                <w:p w14:paraId="2CF192BE" w14:textId="279FF945" w:rsidR="00D77E36" w:rsidRPr="003D7B6C" w:rsidRDefault="00D77E36" w:rsidP="00D77E36">
                  <w:pPr>
                    <w:suppressAutoHyphens w:val="0"/>
                    <w:autoSpaceDN/>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Segoe UI" w:hAnsi="Segoe UI"/>
                      <w:color w:val="333333"/>
                      <w:sz w:val="21"/>
                      <w:szCs w:val="21"/>
                    </w:rPr>
                  </w:pPr>
                  <w:r>
                    <w:rPr>
                      <w:rFonts w:ascii="Segoe UI" w:hAnsi="Segoe UI"/>
                      <w:color w:val="333333"/>
                      <w:sz w:val="21"/>
                      <w:szCs w:val="21"/>
                    </w:rPr>
                    <w:t>Children</w:t>
                  </w:r>
                  <w:r w:rsidR="008A587E">
                    <w:rPr>
                      <w:rFonts w:ascii="Segoe UI" w:hAnsi="Segoe UI"/>
                      <w:color w:val="333333"/>
                      <w:sz w:val="21"/>
                      <w:szCs w:val="21"/>
                    </w:rPr>
                    <w:t xml:space="preserve"> </w:t>
                  </w:r>
                </w:p>
              </w:tc>
            </w:tr>
            <w:tr w:rsidR="00D77E36" w:rsidRPr="003D7B6C" w14:paraId="43D001DC" w14:textId="4A975A3D" w:rsidTr="00D77E36">
              <w:trPr>
                <w:cnfStyle w:val="000000100000" w:firstRow="0" w:lastRow="0" w:firstColumn="0" w:lastColumn="0" w:oddVBand="0" w:evenVBand="0" w:oddHBand="1" w:evenHBand="0" w:firstRowFirstColumn="0" w:firstRowLastColumn="0" w:lastRowFirstColumn="0" w:lastRowLastColumn="0"/>
                <w:trHeight w:val="29"/>
              </w:trPr>
              <w:tc>
                <w:tcPr>
                  <w:cnfStyle w:val="001000000000" w:firstRow="0" w:lastRow="0" w:firstColumn="1" w:lastColumn="0" w:oddVBand="0" w:evenVBand="0" w:oddHBand="0" w:evenHBand="0" w:firstRowFirstColumn="0" w:firstRowLastColumn="0" w:lastRowFirstColumn="0" w:lastRowLastColumn="0"/>
                  <w:tcW w:w="2007" w:type="dxa"/>
                  <w:hideMark/>
                </w:tcPr>
                <w:p w14:paraId="51B4E9A5" w14:textId="5AD3B99C" w:rsidR="00D77E36" w:rsidRPr="003D7B6C" w:rsidRDefault="00D77E36" w:rsidP="003D7B6C">
                  <w:pPr>
                    <w:suppressAutoHyphens w:val="0"/>
                    <w:autoSpaceDN/>
                    <w:spacing w:before="150" w:after="150" w:line="240" w:lineRule="auto"/>
                    <w:ind w:left="150" w:right="150"/>
                    <w:rPr>
                      <w:rFonts w:ascii="Segoe UI" w:hAnsi="Segoe UI"/>
                      <w:color w:val="333333"/>
                      <w:sz w:val="21"/>
                      <w:szCs w:val="21"/>
                    </w:rPr>
                  </w:pPr>
                  <w:r w:rsidRPr="003D7B6C">
                    <w:rPr>
                      <w:rFonts w:ascii="Segoe UI" w:hAnsi="Segoe UI"/>
                      <w:color w:val="333333"/>
                      <w:sz w:val="21"/>
                      <w:szCs w:val="21"/>
                    </w:rPr>
                    <w:t xml:space="preserve">Phonics Y1 </w:t>
                  </w:r>
                  <w:r w:rsidR="005D734F">
                    <w:rPr>
                      <w:rFonts w:ascii="Segoe UI" w:hAnsi="Segoe UI"/>
                      <w:color w:val="333333"/>
                      <w:sz w:val="21"/>
                      <w:szCs w:val="21"/>
                    </w:rPr>
                    <w:t>passe</w:t>
                  </w:r>
                </w:p>
              </w:tc>
              <w:tc>
                <w:tcPr>
                  <w:tcW w:w="1061" w:type="dxa"/>
                  <w:hideMark/>
                </w:tcPr>
                <w:p w14:paraId="24743017" w14:textId="7E138ED5" w:rsidR="00D77E36" w:rsidRPr="003D7B6C" w:rsidRDefault="00D77E36" w:rsidP="003D7B6C">
                  <w:pPr>
                    <w:suppressAutoHyphens w:val="0"/>
                    <w:autoSpaceDN/>
                    <w:spacing w:before="150" w:after="150" w:line="240" w:lineRule="auto"/>
                    <w:ind w:left="150" w:right="150"/>
                    <w:jc w:val="center"/>
                    <w:cnfStyle w:val="000000100000" w:firstRow="0" w:lastRow="0" w:firstColumn="0" w:lastColumn="0" w:oddVBand="0" w:evenVBand="0" w:oddHBand="1" w:evenHBand="0" w:firstRowFirstColumn="0" w:firstRowLastColumn="0" w:lastRowFirstColumn="0" w:lastRowLastColumn="0"/>
                    <w:rPr>
                      <w:rFonts w:ascii="Segoe UI" w:hAnsi="Segoe UI"/>
                      <w:color w:val="333333"/>
                      <w:sz w:val="21"/>
                      <w:szCs w:val="21"/>
                    </w:rPr>
                  </w:pPr>
                  <w:r w:rsidRPr="003D7B6C">
                    <w:rPr>
                      <w:rFonts w:ascii="Segoe UI" w:hAnsi="Segoe UI"/>
                      <w:color w:val="333333"/>
                      <w:sz w:val="21"/>
                      <w:szCs w:val="21"/>
                    </w:rPr>
                    <w:t>2</w:t>
                  </w:r>
                  <w:r w:rsidR="005D734F">
                    <w:rPr>
                      <w:rFonts w:ascii="Segoe UI" w:hAnsi="Segoe UI"/>
                      <w:color w:val="333333"/>
                      <w:sz w:val="21"/>
                      <w:szCs w:val="21"/>
                    </w:rPr>
                    <w:t>2</w:t>
                  </w:r>
                </w:p>
              </w:tc>
              <w:tc>
                <w:tcPr>
                  <w:tcW w:w="1364" w:type="dxa"/>
                  <w:hideMark/>
                </w:tcPr>
                <w:p w14:paraId="1050CE97" w14:textId="6E320E1C" w:rsidR="00D77E36" w:rsidRPr="003D7B6C" w:rsidRDefault="005D734F" w:rsidP="00D77E36">
                  <w:pPr>
                    <w:suppressAutoHyphens w:val="0"/>
                    <w:autoSpaceDN/>
                    <w:spacing w:before="150" w:after="150" w:line="240" w:lineRule="auto"/>
                    <w:ind w:left="150" w:right="150"/>
                    <w:jc w:val="center"/>
                    <w:cnfStyle w:val="000000100000" w:firstRow="0" w:lastRow="0" w:firstColumn="0" w:lastColumn="0" w:oddVBand="0" w:evenVBand="0" w:oddHBand="1" w:evenHBand="0" w:firstRowFirstColumn="0" w:firstRowLastColumn="0" w:lastRowFirstColumn="0" w:lastRowLastColumn="0"/>
                    <w:rPr>
                      <w:rFonts w:ascii="Segoe UI" w:hAnsi="Segoe UI"/>
                      <w:color w:val="333333"/>
                      <w:sz w:val="21"/>
                      <w:szCs w:val="21"/>
                    </w:rPr>
                  </w:pPr>
                  <w:r>
                    <w:rPr>
                      <w:rFonts w:ascii="Segoe UI" w:hAnsi="Segoe UI"/>
                      <w:color w:val="333333"/>
                      <w:sz w:val="21"/>
                      <w:szCs w:val="21"/>
                    </w:rPr>
                    <w:t>95%</w:t>
                  </w:r>
                </w:p>
              </w:tc>
              <w:tc>
                <w:tcPr>
                  <w:tcW w:w="1635" w:type="dxa"/>
                  <w:hideMark/>
                </w:tcPr>
                <w:p w14:paraId="07123FFD" w14:textId="7A9DC564" w:rsidR="00D77E36" w:rsidRPr="003D7B6C" w:rsidRDefault="00D77E36" w:rsidP="00D77E36">
                  <w:pPr>
                    <w:suppressAutoHyphens w:val="0"/>
                    <w:autoSpaceDN/>
                    <w:spacing w:before="150" w:after="150" w:line="240" w:lineRule="auto"/>
                    <w:ind w:left="150" w:right="150"/>
                    <w:jc w:val="center"/>
                    <w:cnfStyle w:val="000000100000" w:firstRow="0" w:lastRow="0" w:firstColumn="0" w:lastColumn="0" w:oddVBand="0" w:evenVBand="0" w:oddHBand="1" w:evenHBand="0" w:firstRowFirstColumn="0" w:firstRowLastColumn="0" w:lastRowFirstColumn="0" w:lastRowLastColumn="0"/>
                    <w:rPr>
                      <w:rFonts w:ascii="Segoe UI" w:hAnsi="Segoe UI"/>
                      <w:color w:val="333333"/>
                      <w:sz w:val="21"/>
                      <w:szCs w:val="21"/>
                    </w:rPr>
                  </w:pPr>
                  <w:r>
                    <w:rPr>
                      <w:rFonts w:ascii="Segoe UI" w:hAnsi="Segoe UI"/>
                      <w:color w:val="333333"/>
                      <w:sz w:val="21"/>
                      <w:szCs w:val="21"/>
                    </w:rPr>
                    <w:t>8</w:t>
                  </w:r>
                  <w:r w:rsidR="005D734F">
                    <w:rPr>
                      <w:rFonts w:ascii="Segoe UI" w:hAnsi="Segoe UI"/>
                      <w:color w:val="333333"/>
                      <w:sz w:val="21"/>
                      <w:szCs w:val="21"/>
                    </w:rPr>
                    <w:t>2%</w:t>
                  </w:r>
                </w:p>
              </w:tc>
              <w:tc>
                <w:tcPr>
                  <w:tcW w:w="1600" w:type="dxa"/>
                </w:tcPr>
                <w:p w14:paraId="730BC166" w14:textId="7F27CEDE" w:rsidR="00D77E36" w:rsidRPr="003D7B6C" w:rsidRDefault="005D734F" w:rsidP="003D7B6C">
                  <w:pPr>
                    <w:suppressAutoHyphens w:val="0"/>
                    <w:autoSpaceDN/>
                    <w:spacing w:before="150" w:after="150" w:line="240" w:lineRule="auto"/>
                    <w:ind w:left="150" w:right="150"/>
                    <w:jc w:val="center"/>
                    <w:cnfStyle w:val="000000100000" w:firstRow="0" w:lastRow="0" w:firstColumn="0" w:lastColumn="0" w:oddVBand="0" w:evenVBand="0" w:oddHBand="1" w:evenHBand="0" w:firstRowFirstColumn="0" w:firstRowLastColumn="0" w:lastRowFirstColumn="0" w:lastRowLastColumn="0"/>
                    <w:rPr>
                      <w:rFonts w:ascii="Segoe UI" w:hAnsi="Segoe UI"/>
                      <w:color w:val="333333"/>
                      <w:sz w:val="21"/>
                      <w:szCs w:val="21"/>
                    </w:rPr>
                  </w:pPr>
                  <w:r>
                    <w:rPr>
                      <w:rFonts w:ascii="Segoe UI" w:hAnsi="Segoe UI"/>
                      <w:color w:val="333333"/>
                      <w:sz w:val="21"/>
                      <w:szCs w:val="21"/>
                    </w:rPr>
                    <w:t>100%</w:t>
                  </w:r>
                </w:p>
              </w:tc>
              <w:tc>
                <w:tcPr>
                  <w:tcW w:w="1600" w:type="dxa"/>
                </w:tcPr>
                <w:p w14:paraId="2B6DC07C" w14:textId="0900A97F" w:rsidR="00D77E36" w:rsidRPr="003D7B6C" w:rsidRDefault="005D734F" w:rsidP="003D7B6C">
                  <w:pPr>
                    <w:suppressAutoHyphens w:val="0"/>
                    <w:autoSpaceDN/>
                    <w:spacing w:before="150" w:after="150" w:line="240" w:lineRule="auto"/>
                    <w:ind w:left="150" w:right="150"/>
                    <w:jc w:val="center"/>
                    <w:cnfStyle w:val="000000100000" w:firstRow="0" w:lastRow="0" w:firstColumn="0" w:lastColumn="0" w:oddVBand="0" w:evenVBand="0" w:oddHBand="1" w:evenHBand="0" w:firstRowFirstColumn="0" w:firstRowLastColumn="0" w:lastRowFirstColumn="0" w:lastRowLastColumn="0"/>
                    <w:rPr>
                      <w:rFonts w:ascii="Segoe UI" w:hAnsi="Segoe UI"/>
                      <w:color w:val="333333"/>
                      <w:sz w:val="21"/>
                      <w:szCs w:val="21"/>
                    </w:rPr>
                  </w:pPr>
                  <w:r>
                    <w:rPr>
                      <w:rFonts w:ascii="Segoe UI" w:hAnsi="Segoe UI"/>
                      <w:color w:val="333333"/>
                      <w:sz w:val="21"/>
                      <w:szCs w:val="21"/>
                    </w:rPr>
                    <w:t>95%</w:t>
                  </w:r>
                </w:p>
              </w:tc>
            </w:tr>
            <w:tr w:rsidR="005D734F" w:rsidRPr="003D7B6C" w14:paraId="4DAC057D" w14:textId="77777777" w:rsidTr="00D77E36">
              <w:trPr>
                <w:trHeight w:val="29"/>
              </w:trPr>
              <w:tc>
                <w:tcPr>
                  <w:cnfStyle w:val="001000000000" w:firstRow="0" w:lastRow="0" w:firstColumn="1" w:lastColumn="0" w:oddVBand="0" w:evenVBand="0" w:oddHBand="0" w:evenHBand="0" w:firstRowFirstColumn="0" w:firstRowLastColumn="0" w:lastRowFirstColumn="0" w:lastRowLastColumn="0"/>
                  <w:tcW w:w="2007" w:type="dxa"/>
                </w:tcPr>
                <w:p w14:paraId="3632C93B" w14:textId="61EABD0B" w:rsidR="005D734F" w:rsidRPr="003D7B6C" w:rsidRDefault="005D734F" w:rsidP="003D7B6C">
                  <w:pPr>
                    <w:suppressAutoHyphens w:val="0"/>
                    <w:autoSpaceDN/>
                    <w:spacing w:before="150" w:after="150" w:line="240" w:lineRule="auto"/>
                    <w:ind w:left="150" w:right="150"/>
                    <w:rPr>
                      <w:rFonts w:ascii="Segoe UI" w:hAnsi="Segoe UI"/>
                      <w:color w:val="333333"/>
                      <w:sz w:val="21"/>
                      <w:szCs w:val="21"/>
                    </w:rPr>
                  </w:pPr>
                  <w:r>
                    <w:rPr>
                      <w:rFonts w:ascii="Segoe UI" w:hAnsi="Segoe UI"/>
                      <w:color w:val="333333"/>
                      <w:sz w:val="21"/>
                      <w:szCs w:val="21"/>
                    </w:rPr>
                    <w:t>Phonics Y2 Passed</w:t>
                  </w:r>
                  <w:r w:rsidR="008A5744">
                    <w:rPr>
                      <w:rFonts w:ascii="Segoe UI" w:hAnsi="Segoe UI"/>
                      <w:color w:val="333333"/>
                      <w:sz w:val="21"/>
                      <w:szCs w:val="21"/>
                    </w:rPr>
                    <w:t xml:space="preserve"> (5)</w:t>
                  </w:r>
                </w:p>
              </w:tc>
              <w:tc>
                <w:tcPr>
                  <w:tcW w:w="1061" w:type="dxa"/>
                </w:tcPr>
                <w:p w14:paraId="555E9B4C" w14:textId="035CD0BA" w:rsidR="005D734F" w:rsidRPr="003D7B6C" w:rsidRDefault="005D734F" w:rsidP="003D7B6C">
                  <w:pPr>
                    <w:suppressAutoHyphens w:val="0"/>
                    <w:autoSpaceDN/>
                    <w:spacing w:before="150" w:after="150" w:line="240" w:lineRule="auto"/>
                    <w:ind w:left="150" w:right="150"/>
                    <w:jc w:val="center"/>
                    <w:cnfStyle w:val="000000000000" w:firstRow="0" w:lastRow="0" w:firstColumn="0" w:lastColumn="0" w:oddVBand="0" w:evenVBand="0" w:oddHBand="0" w:evenHBand="0" w:firstRowFirstColumn="0" w:firstRowLastColumn="0" w:lastRowFirstColumn="0" w:lastRowLastColumn="0"/>
                    <w:rPr>
                      <w:rFonts w:ascii="Segoe UI" w:hAnsi="Segoe UI"/>
                      <w:color w:val="333333"/>
                      <w:sz w:val="21"/>
                      <w:szCs w:val="21"/>
                    </w:rPr>
                  </w:pPr>
                  <w:r>
                    <w:rPr>
                      <w:rFonts w:ascii="Segoe UI" w:hAnsi="Segoe UI"/>
                      <w:color w:val="333333"/>
                      <w:sz w:val="21"/>
                      <w:szCs w:val="21"/>
                    </w:rPr>
                    <w:t>5</w:t>
                  </w:r>
                </w:p>
              </w:tc>
              <w:tc>
                <w:tcPr>
                  <w:tcW w:w="1364" w:type="dxa"/>
                </w:tcPr>
                <w:p w14:paraId="29789BA9" w14:textId="3E4D5869" w:rsidR="005D734F" w:rsidRDefault="005D734F" w:rsidP="00D77E36">
                  <w:pPr>
                    <w:suppressAutoHyphens w:val="0"/>
                    <w:autoSpaceDN/>
                    <w:spacing w:before="150" w:after="150" w:line="240" w:lineRule="auto"/>
                    <w:ind w:left="150" w:right="150"/>
                    <w:jc w:val="center"/>
                    <w:cnfStyle w:val="000000000000" w:firstRow="0" w:lastRow="0" w:firstColumn="0" w:lastColumn="0" w:oddVBand="0" w:evenVBand="0" w:oddHBand="0" w:evenHBand="0" w:firstRowFirstColumn="0" w:firstRowLastColumn="0" w:lastRowFirstColumn="0" w:lastRowLastColumn="0"/>
                    <w:rPr>
                      <w:rFonts w:ascii="Segoe UI" w:hAnsi="Segoe UI"/>
                      <w:color w:val="333333"/>
                      <w:sz w:val="21"/>
                      <w:szCs w:val="21"/>
                    </w:rPr>
                  </w:pPr>
                  <w:r>
                    <w:rPr>
                      <w:rFonts w:ascii="Segoe UI" w:hAnsi="Segoe UI"/>
                      <w:color w:val="333333"/>
                      <w:sz w:val="21"/>
                      <w:szCs w:val="21"/>
                    </w:rPr>
                    <w:t>80%</w:t>
                  </w:r>
                </w:p>
              </w:tc>
              <w:tc>
                <w:tcPr>
                  <w:tcW w:w="1635" w:type="dxa"/>
                </w:tcPr>
                <w:p w14:paraId="12F86F33" w14:textId="364FE1E7" w:rsidR="005D734F" w:rsidRDefault="005D734F" w:rsidP="00D77E36">
                  <w:pPr>
                    <w:suppressAutoHyphens w:val="0"/>
                    <w:autoSpaceDN/>
                    <w:spacing w:before="150" w:after="150" w:line="240" w:lineRule="auto"/>
                    <w:ind w:left="150" w:right="150"/>
                    <w:jc w:val="center"/>
                    <w:cnfStyle w:val="000000000000" w:firstRow="0" w:lastRow="0" w:firstColumn="0" w:lastColumn="0" w:oddVBand="0" w:evenVBand="0" w:oddHBand="0" w:evenHBand="0" w:firstRowFirstColumn="0" w:firstRowLastColumn="0" w:lastRowFirstColumn="0" w:lastRowLastColumn="0"/>
                    <w:rPr>
                      <w:rFonts w:ascii="Segoe UI" w:hAnsi="Segoe UI"/>
                      <w:color w:val="333333"/>
                      <w:sz w:val="21"/>
                      <w:szCs w:val="21"/>
                    </w:rPr>
                  </w:pPr>
                  <w:r>
                    <w:rPr>
                      <w:rFonts w:ascii="Segoe UI" w:hAnsi="Segoe UI"/>
                      <w:color w:val="333333"/>
                      <w:sz w:val="21"/>
                      <w:szCs w:val="21"/>
                    </w:rPr>
                    <w:t>89%</w:t>
                  </w:r>
                </w:p>
              </w:tc>
              <w:tc>
                <w:tcPr>
                  <w:tcW w:w="1600" w:type="dxa"/>
                </w:tcPr>
                <w:p w14:paraId="5FCEB1F8" w14:textId="017FD646" w:rsidR="005D734F" w:rsidRPr="003D7B6C" w:rsidRDefault="005D734F" w:rsidP="003D7B6C">
                  <w:pPr>
                    <w:suppressAutoHyphens w:val="0"/>
                    <w:autoSpaceDN/>
                    <w:spacing w:before="150" w:after="150" w:line="240" w:lineRule="auto"/>
                    <w:ind w:left="150" w:right="150"/>
                    <w:jc w:val="center"/>
                    <w:cnfStyle w:val="000000000000" w:firstRow="0" w:lastRow="0" w:firstColumn="0" w:lastColumn="0" w:oddVBand="0" w:evenVBand="0" w:oddHBand="0" w:evenHBand="0" w:firstRowFirstColumn="0" w:firstRowLastColumn="0" w:lastRowFirstColumn="0" w:lastRowLastColumn="0"/>
                    <w:rPr>
                      <w:rFonts w:ascii="Segoe UI" w:hAnsi="Segoe UI"/>
                      <w:color w:val="333333"/>
                      <w:sz w:val="21"/>
                      <w:szCs w:val="21"/>
                    </w:rPr>
                  </w:pPr>
                  <w:r>
                    <w:rPr>
                      <w:rFonts w:ascii="Segoe UI" w:hAnsi="Segoe UI"/>
                      <w:color w:val="333333"/>
                      <w:sz w:val="21"/>
                      <w:szCs w:val="21"/>
                    </w:rPr>
                    <w:t>66%</w:t>
                  </w:r>
                </w:p>
              </w:tc>
              <w:tc>
                <w:tcPr>
                  <w:tcW w:w="1600" w:type="dxa"/>
                </w:tcPr>
                <w:p w14:paraId="178E6B03" w14:textId="2393C729" w:rsidR="005D734F" w:rsidRPr="003D7B6C" w:rsidRDefault="005D734F" w:rsidP="003D7B6C">
                  <w:pPr>
                    <w:suppressAutoHyphens w:val="0"/>
                    <w:autoSpaceDN/>
                    <w:spacing w:before="150" w:after="150" w:line="240" w:lineRule="auto"/>
                    <w:ind w:left="150" w:right="150"/>
                    <w:jc w:val="center"/>
                    <w:cnfStyle w:val="000000000000" w:firstRow="0" w:lastRow="0" w:firstColumn="0" w:lastColumn="0" w:oddVBand="0" w:evenVBand="0" w:oddHBand="0" w:evenHBand="0" w:firstRowFirstColumn="0" w:firstRowLastColumn="0" w:lastRowFirstColumn="0" w:lastRowLastColumn="0"/>
                    <w:rPr>
                      <w:rFonts w:ascii="Segoe UI" w:hAnsi="Segoe UI"/>
                      <w:color w:val="333333"/>
                      <w:sz w:val="21"/>
                      <w:szCs w:val="21"/>
                    </w:rPr>
                  </w:pPr>
                  <w:r>
                    <w:rPr>
                      <w:rFonts w:ascii="Segoe UI" w:hAnsi="Segoe UI"/>
                      <w:color w:val="333333"/>
                      <w:sz w:val="21"/>
                      <w:szCs w:val="21"/>
                    </w:rPr>
                    <w:t>100%</w:t>
                  </w:r>
                </w:p>
              </w:tc>
            </w:tr>
            <w:tr w:rsidR="00D77E36" w:rsidRPr="003D7B6C" w14:paraId="5ED4FD53" w14:textId="2C7E2539" w:rsidTr="00D77E36">
              <w:trPr>
                <w:cnfStyle w:val="000000100000" w:firstRow="0" w:lastRow="0" w:firstColumn="0" w:lastColumn="0" w:oddVBand="0" w:evenVBand="0" w:oddHBand="1" w:evenHBand="0" w:firstRowFirstColumn="0" w:firstRowLastColumn="0" w:lastRowFirstColumn="0" w:lastRowLastColumn="0"/>
                <w:trHeight w:val="30"/>
              </w:trPr>
              <w:tc>
                <w:tcPr>
                  <w:cnfStyle w:val="001000000000" w:firstRow="0" w:lastRow="0" w:firstColumn="1" w:lastColumn="0" w:oddVBand="0" w:evenVBand="0" w:oddHBand="0" w:evenHBand="0" w:firstRowFirstColumn="0" w:firstRowLastColumn="0" w:lastRowFirstColumn="0" w:lastRowLastColumn="0"/>
                  <w:tcW w:w="2007" w:type="dxa"/>
                  <w:hideMark/>
                </w:tcPr>
                <w:p w14:paraId="1DE432BC" w14:textId="6F27F815" w:rsidR="00D77E36" w:rsidRPr="003D7B6C" w:rsidRDefault="00D77E36" w:rsidP="003D7B6C">
                  <w:pPr>
                    <w:suppressAutoHyphens w:val="0"/>
                    <w:autoSpaceDN/>
                    <w:spacing w:before="150" w:after="150" w:line="240" w:lineRule="auto"/>
                    <w:ind w:left="150" w:right="150"/>
                    <w:rPr>
                      <w:rFonts w:ascii="Segoe UI" w:hAnsi="Segoe UI"/>
                      <w:color w:val="333333"/>
                      <w:sz w:val="21"/>
                      <w:szCs w:val="21"/>
                    </w:rPr>
                  </w:pPr>
                  <w:r>
                    <w:rPr>
                      <w:rFonts w:ascii="Segoe UI" w:hAnsi="Segoe UI"/>
                      <w:color w:val="333333"/>
                      <w:sz w:val="21"/>
                      <w:szCs w:val="21"/>
                    </w:rPr>
                    <w:t>Reading KS1</w:t>
                  </w:r>
                  <w:r w:rsidRPr="003D7B6C">
                    <w:rPr>
                      <w:rFonts w:ascii="Segoe UI" w:hAnsi="Segoe UI"/>
                      <w:color w:val="333333"/>
                      <w:sz w:val="21"/>
                      <w:szCs w:val="21"/>
                    </w:rPr>
                    <w:t xml:space="preserve"> expected standard</w:t>
                  </w:r>
                  <w:r>
                    <w:rPr>
                      <w:rFonts w:ascii="Segoe UI" w:hAnsi="Segoe UI"/>
                      <w:color w:val="333333"/>
                      <w:sz w:val="21"/>
                      <w:szCs w:val="21"/>
                    </w:rPr>
                    <w:t>+</w:t>
                  </w:r>
                  <w:r w:rsidRPr="003D7B6C">
                    <w:rPr>
                      <w:rFonts w:ascii="Segoe UI" w:hAnsi="Segoe UI"/>
                      <w:color w:val="333333"/>
                      <w:sz w:val="21"/>
                      <w:szCs w:val="21"/>
                    </w:rPr>
                    <w:t xml:space="preserve"> %</w:t>
                  </w:r>
                </w:p>
              </w:tc>
              <w:tc>
                <w:tcPr>
                  <w:tcW w:w="1061" w:type="dxa"/>
                  <w:hideMark/>
                </w:tcPr>
                <w:p w14:paraId="567B19A8" w14:textId="0546DFD3" w:rsidR="00D77E36" w:rsidRPr="003D7B6C" w:rsidRDefault="008A5744" w:rsidP="003D7B6C">
                  <w:pPr>
                    <w:suppressAutoHyphens w:val="0"/>
                    <w:autoSpaceDN/>
                    <w:spacing w:before="150" w:after="150" w:line="240" w:lineRule="auto"/>
                    <w:ind w:left="150" w:right="150"/>
                    <w:jc w:val="center"/>
                    <w:cnfStyle w:val="000000100000" w:firstRow="0" w:lastRow="0" w:firstColumn="0" w:lastColumn="0" w:oddVBand="0" w:evenVBand="0" w:oddHBand="1" w:evenHBand="0" w:firstRowFirstColumn="0" w:firstRowLastColumn="0" w:lastRowFirstColumn="0" w:lastRowLastColumn="0"/>
                    <w:rPr>
                      <w:rFonts w:ascii="Segoe UI" w:hAnsi="Segoe UI"/>
                      <w:color w:val="333333"/>
                      <w:sz w:val="21"/>
                      <w:szCs w:val="21"/>
                    </w:rPr>
                  </w:pPr>
                  <w:r>
                    <w:rPr>
                      <w:rFonts w:ascii="Segoe UI" w:hAnsi="Segoe UI"/>
                      <w:color w:val="333333"/>
                      <w:sz w:val="21"/>
                      <w:szCs w:val="21"/>
                    </w:rPr>
                    <w:t>26</w:t>
                  </w:r>
                </w:p>
              </w:tc>
              <w:tc>
                <w:tcPr>
                  <w:tcW w:w="1364" w:type="dxa"/>
                  <w:hideMark/>
                </w:tcPr>
                <w:p w14:paraId="0DB01829" w14:textId="60629391" w:rsidR="00D77E36" w:rsidRPr="003D7B6C" w:rsidRDefault="00D77E36" w:rsidP="00D77E36">
                  <w:pPr>
                    <w:suppressAutoHyphens w:val="0"/>
                    <w:autoSpaceDN/>
                    <w:spacing w:before="150" w:after="150" w:line="240" w:lineRule="auto"/>
                    <w:ind w:left="150" w:right="150"/>
                    <w:jc w:val="center"/>
                    <w:cnfStyle w:val="000000100000" w:firstRow="0" w:lastRow="0" w:firstColumn="0" w:lastColumn="0" w:oddVBand="0" w:evenVBand="0" w:oddHBand="1" w:evenHBand="0" w:firstRowFirstColumn="0" w:firstRowLastColumn="0" w:lastRowFirstColumn="0" w:lastRowLastColumn="0"/>
                    <w:rPr>
                      <w:rFonts w:ascii="Segoe UI" w:hAnsi="Segoe UI"/>
                      <w:color w:val="333333"/>
                      <w:sz w:val="21"/>
                      <w:szCs w:val="21"/>
                    </w:rPr>
                  </w:pPr>
                  <w:r w:rsidRPr="003D7B6C">
                    <w:rPr>
                      <w:rFonts w:ascii="Segoe UI" w:hAnsi="Segoe UI"/>
                      <w:color w:val="333333"/>
                      <w:sz w:val="21"/>
                      <w:szCs w:val="21"/>
                    </w:rPr>
                    <w:t>8</w:t>
                  </w:r>
                  <w:r>
                    <w:rPr>
                      <w:rFonts w:ascii="Segoe UI" w:hAnsi="Segoe UI"/>
                      <w:color w:val="333333"/>
                      <w:sz w:val="21"/>
                      <w:szCs w:val="21"/>
                    </w:rPr>
                    <w:t>8.5</w:t>
                  </w:r>
                </w:p>
              </w:tc>
              <w:tc>
                <w:tcPr>
                  <w:tcW w:w="1635" w:type="dxa"/>
                  <w:hideMark/>
                </w:tcPr>
                <w:p w14:paraId="379B8774" w14:textId="020AF58A" w:rsidR="00D77E36" w:rsidRPr="003D7B6C" w:rsidRDefault="00D77E36" w:rsidP="003D7B6C">
                  <w:pPr>
                    <w:suppressAutoHyphens w:val="0"/>
                    <w:autoSpaceDN/>
                    <w:spacing w:before="150" w:after="150" w:line="240" w:lineRule="auto"/>
                    <w:ind w:left="150" w:right="150"/>
                    <w:jc w:val="center"/>
                    <w:cnfStyle w:val="000000100000" w:firstRow="0" w:lastRow="0" w:firstColumn="0" w:lastColumn="0" w:oddVBand="0" w:evenVBand="0" w:oddHBand="1" w:evenHBand="0" w:firstRowFirstColumn="0" w:firstRowLastColumn="0" w:lastRowFirstColumn="0" w:lastRowLastColumn="0"/>
                    <w:rPr>
                      <w:rFonts w:ascii="Segoe UI" w:hAnsi="Segoe UI"/>
                      <w:color w:val="333333"/>
                      <w:sz w:val="21"/>
                      <w:szCs w:val="21"/>
                    </w:rPr>
                  </w:pPr>
                </w:p>
              </w:tc>
              <w:tc>
                <w:tcPr>
                  <w:tcW w:w="1600" w:type="dxa"/>
                </w:tcPr>
                <w:p w14:paraId="26CE3074" w14:textId="46B0C3E5" w:rsidR="00D77E36" w:rsidRPr="003D7B6C" w:rsidRDefault="008A5744" w:rsidP="008A587E">
                  <w:pPr>
                    <w:suppressAutoHyphens w:val="0"/>
                    <w:autoSpaceDN/>
                    <w:spacing w:before="150" w:after="150" w:line="240" w:lineRule="auto"/>
                    <w:ind w:left="150" w:right="150"/>
                    <w:jc w:val="center"/>
                    <w:cnfStyle w:val="000000100000" w:firstRow="0" w:lastRow="0" w:firstColumn="0" w:lastColumn="0" w:oddVBand="0" w:evenVBand="0" w:oddHBand="1" w:evenHBand="0" w:firstRowFirstColumn="0" w:firstRowLastColumn="0" w:lastRowFirstColumn="0" w:lastRowLastColumn="0"/>
                    <w:rPr>
                      <w:rFonts w:ascii="Segoe UI" w:hAnsi="Segoe UI"/>
                      <w:color w:val="333333"/>
                      <w:sz w:val="21"/>
                      <w:szCs w:val="21"/>
                    </w:rPr>
                  </w:pPr>
                  <w:r>
                    <w:rPr>
                      <w:rFonts w:ascii="Segoe UI" w:hAnsi="Segoe UI"/>
                      <w:color w:val="333333"/>
                      <w:sz w:val="21"/>
                      <w:szCs w:val="21"/>
                    </w:rPr>
                    <w:t>75%</w:t>
                  </w:r>
                </w:p>
              </w:tc>
              <w:tc>
                <w:tcPr>
                  <w:tcW w:w="1600" w:type="dxa"/>
                </w:tcPr>
                <w:p w14:paraId="7E66BCD1" w14:textId="1DBF8EC2" w:rsidR="00D77E36" w:rsidRPr="003D7B6C" w:rsidRDefault="008A5744" w:rsidP="003D7B6C">
                  <w:pPr>
                    <w:suppressAutoHyphens w:val="0"/>
                    <w:autoSpaceDN/>
                    <w:spacing w:before="150" w:after="150" w:line="240" w:lineRule="auto"/>
                    <w:ind w:left="150" w:right="150"/>
                    <w:jc w:val="center"/>
                    <w:cnfStyle w:val="000000100000" w:firstRow="0" w:lastRow="0" w:firstColumn="0" w:lastColumn="0" w:oddVBand="0" w:evenVBand="0" w:oddHBand="1" w:evenHBand="0" w:firstRowFirstColumn="0" w:firstRowLastColumn="0" w:lastRowFirstColumn="0" w:lastRowLastColumn="0"/>
                    <w:rPr>
                      <w:rFonts w:ascii="Segoe UI" w:hAnsi="Segoe UI"/>
                      <w:color w:val="333333"/>
                      <w:sz w:val="21"/>
                      <w:szCs w:val="21"/>
                    </w:rPr>
                  </w:pPr>
                  <w:r>
                    <w:rPr>
                      <w:rFonts w:ascii="Segoe UI" w:hAnsi="Segoe UI"/>
                      <w:color w:val="333333"/>
                      <w:sz w:val="21"/>
                      <w:szCs w:val="21"/>
                    </w:rPr>
                    <w:t>77.2</w:t>
                  </w:r>
                </w:p>
              </w:tc>
            </w:tr>
            <w:tr w:rsidR="008A5744" w:rsidRPr="003D7B6C" w14:paraId="5E49FB6B" w14:textId="46669835" w:rsidTr="00D77E36">
              <w:trPr>
                <w:trHeight w:val="29"/>
              </w:trPr>
              <w:tc>
                <w:tcPr>
                  <w:cnfStyle w:val="001000000000" w:firstRow="0" w:lastRow="0" w:firstColumn="1" w:lastColumn="0" w:oddVBand="0" w:evenVBand="0" w:oddHBand="0" w:evenHBand="0" w:firstRowFirstColumn="0" w:firstRowLastColumn="0" w:lastRowFirstColumn="0" w:lastRowLastColumn="0"/>
                  <w:tcW w:w="2007" w:type="dxa"/>
                  <w:hideMark/>
                </w:tcPr>
                <w:p w14:paraId="2C074859" w14:textId="0A3935B7" w:rsidR="008A5744" w:rsidRPr="003D7B6C" w:rsidRDefault="008A5744" w:rsidP="008A5744">
                  <w:pPr>
                    <w:suppressAutoHyphens w:val="0"/>
                    <w:autoSpaceDN/>
                    <w:spacing w:before="150" w:after="150" w:line="240" w:lineRule="auto"/>
                    <w:ind w:left="150" w:right="150"/>
                    <w:rPr>
                      <w:rFonts w:ascii="Segoe UI" w:hAnsi="Segoe UI"/>
                      <w:color w:val="333333"/>
                      <w:sz w:val="21"/>
                      <w:szCs w:val="21"/>
                    </w:rPr>
                  </w:pPr>
                  <w:r w:rsidRPr="003D7B6C">
                    <w:rPr>
                      <w:rFonts w:ascii="Segoe UI" w:hAnsi="Segoe UI"/>
                      <w:color w:val="333333"/>
                      <w:sz w:val="21"/>
                      <w:szCs w:val="21"/>
                    </w:rPr>
                    <w:t>Writing KS</w:t>
                  </w:r>
                  <w:r>
                    <w:rPr>
                      <w:rFonts w:ascii="Segoe UI" w:hAnsi="Segoe UI"/>
                      <w:color w:val="333333"/>
                      <w:sz w:val="21"/>
                      <w:szCs w:val="21"/>
                    </w:rPr>
                    <w:t>1</w:t>
                  </w:r>
                  <w:r w:rsidRPr="003D7B6C">
                    <w:rPr>
                      <w:rFonts w:ascii="Segoe UI" w:hAnsi="Segoe UI"/>
                      <w:color w:val="333333"/>
                      <w:sz w:val="21"/>
                      <w:szCs w:val="21"/>
                    </w:rPr>
                    <w:t xml:space="preserve"> expected</w:t>
                  </w:r>
                  <w:r>
                    <w:rPr>
                      <w:rFonts w:ascii="Segoe UI" w:hAnsi="Segoe UI"/>
                      <w:color w:val="333333"/>
                      <w:sz w:val="21"/>
                      <w:szCs w:val="21"/>
                    </w:rPr>
                    <w:t xml:space="preserve"> +</w:t>
                  </w:r>
                  <w:r w:rsidRPr="003D7B6C">
                    <w:rPr>
                      <w:rFonts w:ascii="Segoe UI" w:hAnsi="Segoe UI"/>
                      <w:color w:val="333333"/>
                      <w:sz w:val="21"/>
                      <w:szCs w:val="21"/>
                    </w:rPr>
                    <w:t xml:space="preserve"> standard %</w:t>
                  </w:r>
                </w:p>
              </w:tc>
              <w:tc>
                <w:tcPr>
                  <w:tcW w:w="1061" w:type="dxa"/>
                  <w:hideMark/>
                </w:tcPr>
                <w:p w14:paraId="2E6F4717" w14:textId="5CC64FB8" w:rsidR="008A5744" w:rsidRPr="003D7B6C" w:rsidRDefault="008A5744" w:rsidP="008A5744">
                  <w:pPr>
                    <w:suppressAutoHyphens w:val="0"/>
                    <w:autoSpaceDN/>
                    <w:spacing w:before="150" w:after="150" w:line="240" w:lineRule="auto"/>
                    <w:ind w:left="150" w:right="150"/>
                    <w:jc w:val="center"/>
                    <w:cnfStyle w:val="000000000000" w:firstRow="0" w:lastRow="0" w:firstColumn="0" w:lastColumn="0" w:oddVBand="0" w:evenVBand="0" w:oddHBand="0" w:evenHBand="0" w:firstRowFirstColumn="0" w:firstRowLastColumn="0" w:lastRowFirstColumn="0" w:lastRowLastColumn="0"/>
                    <w:rPr>
                      <w:rFonts w:ascii="Segoe UI" w:hAnsi="Segoe UI"/>
                      <w:color w:val="333333"/>
                      <w:sz w:val="21"/>
                      <w:szCs w:val="21"/>
                    </w:rPr>
                  </w:pPr>
                  <w:r w:rsidRPr="003E1473">
                    <w:rPr>
                      <w:rFonts w:ascii="Segoe UI" w:hAnsi="Segoe UI"/>
                      <w:color w:val="333333"/>
                      <w:sz w:val="21"/>
                      <w:szCs w:val="21"/>
                    </w:rPr>
                    <w:t>26</w:t>
                  </w:r>
                </w:p>
              </w:tc>
              <w:tc>
                <w:tcPr>
                  <w:tcW w:w="1364" w:type="dxa"/>
                  <w:hideMark/>
                </w:tcPr>
                <w:p w14:paraId="6D76F459" w14:textId="4B572C57" w:rsidR="008A5744" w:rsidRPr="003D7B6C" w:rsidRDefault="008A5744" w:rsidP="008A5744">
                  <w:pPr>
                    <w:suppressAutoHyphens w:val="0"/>
                    <w:autoSpaceDN/>
                    <w:spacing w:before="150" w:after="150" w:line="240" w:lineRule="auto"/>
                    <w:ind w:left="150" w:right="150"/>
                    <w:jc w:val="center"/>
                    <w:cnfStyle w:val="000000000000" w:firstRow="0" w:lastRow="0" w:firstColumn="0" w:lastColumn="0" w:oddVBand="0" w:evenVBand="0" w:oddHBand="0" w:evenHBand="0" w:firstRowFirstColumn="0" w:firstRowLastColumn="0" w:lastRowFirstColumn="0" w:lastRowLastColumn="0"/>
                    <w:rPr>
                      <w:rFonts w:ascii="Segoe UI" w:hAnsi="Segoe UI"/>
                      <w:color w:val="333333"/>
                      <w:sz w:val="21"/>
                      <w:szCs w:val="21"/>
                    </w:rPr>
                  </w:pPr>
                  <w:r>
                    <w:rPr>
                      <w:rFonts w:ascii="Segoe UI" w:hAnsi="Segoe UI"/>
                      <w:color w:val="333333"/>
                      <w:sz w:val="21"/>
                      <w:szCs w:val="21"/>
                    </w:rPr>
                    <w:t>77</w:t>
                  </w:r>
                </w:p>
              </w:tc>
              <w:tc>
                <w:tcPr>
                  <w:tcW w:w="1635" w:type="dxa"/>
                  <w:hideMark/>
                </w:tcPr>
                <w:p w14:paraId="0788E64F" w14:textId="434642A0" w:rsidR="008A5744" w:rsidRPr="003D7B6C" w:rsidRDefault="008A5744" w:rsidP="008A5744">
                  <w:pPr>
                    <w:suppressAutoHyphens w:val="0"/>
                    <w:autoSpaceDN/>
                    <w:spacing w:before="150" w:after="150" w:line="240" w:lineRule="auto"/>
                    <w:ind w:left="150" w:right="150"/>
                    <w:jc w:val="center"/>
                    <w:cnfStyle w:val="000000000000" w:firstRow="0" w:lastRow="0" w:firstColumn="0" w:lastColumn="0" w:oddVBand="0" w:evenVBand="0" w:oddHBand="0" w:evenHBand="0" w:firstRowFirstColumn="0" w:firstRowLastColumn="0" w:lastRowFirstColumn="0" w:lastRowLastColumn="0"/>
                    <w:rPr>
                      <w:rFonts w:ascii="Segoe UI" w:hAnsi="Segoe UI"/>
                      <w:color w:val="333333"/>
                      <w:sz w:val="21"/>
                      <w:szCs w:val="21"/>
                    </w:rPr>
                  </w:pPr>
                </w:p>
              </w:tc>
              <w:tc>
                <w:tcPr>
                  <w:tcW w:w="1600" w:type="dxa"/>
                </w:tcPr>
                <w:p w14:paraId="7118C6D0" w14:textId="67772238" w:rsidR="008A5744" w:rsidRPr="003D7B6C" w:rsidRDefault="008A5744" w:rsidP="008A5744">
                  <w:pPr>
                    <w:suppressAutoHyphens w:val="0"/>
                    <w:autoSpaceDN/>
                    <w:spacing w:before="150" w:after="150" w:line="240" w:lineRule="auto"/>
                    <w:ind w:left="150" w:right="150"/>
                    <w:jc w:val="center"/>
                    <w:cnfStyle w:val="000000000000" w:firstRow="0" w:lastRow="0" w:firstColumn="0" w:lastColumn="0" w:oddVBand="0" w:evenVBand="0" w:oddHBand="0" w:evenHBand="0" w:firstRowFirstColumn="0" w:firstRowLastColumn="0" w:lastRowFirstColumn="0" w:lastRowLastColumn="0"/>
                    <w:rPr>
                      <w:rFonts w:ascii="Segoe UI" w:hAnsi="Segoe UI"/>
                      <w:color w:val="333333"/>
                      <w:sz w:val="21"/>
                      <w:szCs w:val="21"/>
                    </w:rPr>
                  </w:pPr>
                  <w:r>
                    <w:rPr>
                      <w:rFonts w:ascii="Segoe UI" w:hAnsi="Segoe UI"/>
                      <w:color w:val="333333"/>
                      <w:sz w:val="21"/>
                      <w:szCs w:val="21"/>
                    </w:rPr>
                    <w:t>75%</w:t>
                  </w:r>
                </w:p>
              </w:tc>
              <w:tc>
                <w:tcPr>
                  <w:tcW w:w="1600" w:type="dxa"/>
                </w:tcPr>
                <w:p w14:paraId="68EA13E0" w14:textId="0E2C96A9" w:rsidR="008A5744" w:rsidRPr="003D7B6C" w:rsidRDefault="008A5744" w:rsidP="008A5744">
                  <w:pPr>
                    <w:suppressAutoHyphens w:val="0"/>
                    <w:autoSpaceDN/>
                    <w:spacing w:before="150" w:after="150" w:line="240" w:lineRule="auto"/>
                    <w:ind w:left="150" w:right="150"/>
                    <w:jc w:val="center"/>
                    <w:cnfStyle w:val="000000000000" w:firstRow="0" w:lastRow="0" w:firstColumn="0" w:lastColumn="0" w:oddVBand="0" w:evenVBand="0" w:oddHBand="0" w:evenHBand="0" w:firstRowFirstColumn="0" w:firstRowLastColumn="0" w:lastRowFirstColumn="0" w:lastRowLastColumn="0"/>
                    <w:rPr>
                      <w:rFonts w:ascii="Segoe UI" w:hAnsi="Segoe UI"/>
                      <w:color w:val="333333"/>
                      <w:sz w:val="21"/>
                      <w:szCs w:val="21"/>
                    </w:rPr>
                  </w:pPr>
                  <w:r>
                    <w:rPr>
                      <w:rFonts w:ascii="Segoe UI" w:hAnsi="Segoe UI"/>
                      <w:color w:val="333333"/>
                      <w:sz w:val="21"/>
                      <w:szCs w:val="21"/>
                    </w:rPr>
                    <w:t>77.2</w:t>
                  </w:r>
                </w:p>
              </w:tc>
            </w:tr>
            <w:tr w:rsidR="008A5744" w:rsidRPr="003D7B6C" w14:paraId="290859FB" w14:textId="77777777" w:rsidTr="00D77E36">
              <w:trPr>
                <w:cnfStyle w:val="000000100000" w:firstRow="0" w:lastRow="0" w:firstColumn="0" w:lastColumn="0" w:oddVBand="0" w:evenVBand="0" w:oddHBand="1" w:evenHBand="0" w:firstRowFirstColumn="0" w:firstRowLastColumn="0" w:lastRowFirstColumn="0" w:lastRowLastColumn="0"/>
                <w:trHeight w:val="29"/>
              </w:trPr>
              <w:tc>
                <w:tcPr>
                  <w:cnfStyle w:val="001000000000" w:firstRow="0" w:lastRow="0" w:firstColumn="1" w:lastColumn="0" w:oddVBand="0" w:evenVBand="0" w:oddHBand="0" w:evenHBand="0" w:firstRowFirstColumn="0" w:firstRowLastColumn="0" w:lastRowFirstColumn="0" w:lastRowLastColumn="0"/>
                  <w:tcW w:w="2007" w:type="dxa"/>
                </w:tcPr>
                <w:p w14:paraId="280323AB" w14:textId="0AC327E7" w:rsidR="008A5744" w:rsidRPr="003D7B6C" w:rsidRDefault="008A5744" w:rsidP="008A5744">
                  <w:pPr>
                    <w:suppressAutoHyphens w:val="0"/>
                    <w:autoSpaceDN/>
                    <w:spacing w:before="150" w:after="150" w:line="240" w:lineRule="auto"/>
                    <w:ind w:left="150" w:right="150"/>
                    <w:rPr>
                      <w:rFonts w:ascii="Segoe UI" w:hAnsi="Segoe UI"/>
                      <w:color w:val="333333"/>
                      <w:sz w:val="21"/>
                      <w:szCs w:val="21"/>
                    </w:rPr>
                  </w:pPr>
                  <w:r>
                    <w:rPr>
                      <w:rFonts w:ascii="Segoe UI" w:hAnsi="Segoe UI"/>
                      <w:color w:val="333333"/>
                      <w:sz w:val="21"/>
                      <w:szCs w:val="21"/>
                    </w:rPr>
                    <w:t>Mathematics KS1 Expected+ %</w:t>
                  </w:r>
                </w:p>
              </w:tc>
              <w:tc>
                <w:tcPr>
                  <w:tcW w:w="1061" w:type="dxa"/>
                </w:tcPr>
                <w:p w14:paraId="1B7C1F0E" w14:textId="3EED24EE" w:rsidR="008A5744" w:rsidRPr="003D7B6C" w:rsidRDefault="008A5744" w:rsidP="008A5744">
                  <w:pPr>
                    <w:suppressAutoHyphens w:val="0"/>
                    <w:autoSpaceDN/>
                    <w:spacing w:before="150" w:after="150" w:line="240" w:lineRule="auto"/>
                    <w:ind w:left="150" w:right="150"/>
                    <w:jc w:val="center"/>
                    <w:cnfStyle w:val="000000100000" w:firstRow="0" w:lastRow="0" w:firstColumn="0" w:lastColumn="0" w:oddVBand="0" w:evenVBand="0" w:oddHBand="1" w:evenHBand="0" w:firstRowFirstColumn="0" w:firstRowLastColumn="0" w:lastRowFirstColumn="0" w:lastRowLastColumn="0"/>
                    <w:rPr>
                      <w:rFonts w:ascii="Segoe UI" w:hAnsi="Segoe UI"/>
                      <w:color w:val="333333"/>
                      <w:sz w:val="21"/>
                      <w:szCs w:val="21"/>
                    </w:rPr>
                  </w:pPr>
                  <w:r w:rsidRPr="003E1473">
                    <w:rPr>
                      <w:rFonts w:ascii="Segoe UI" w:hAnsi="Segoe UI"/>
                      <w:color w:val="333333"/>
                      <w:sz w:val="21"/>
                      <w:szCs w:val="21"/>
                    </w:rPr>
                    <w:t>26</w:t>
                  </w:r>
                </w:p>
              </w:tc>
              <w:tc>
                <w:tcPr>
                  <w:tcW w:w="1364" w:type="dxa"/>
                </w:tcPr>
                <w:p w14:paraId="03C01DF4" w14:textId="4E468A3F" w:rsidR="008A5744" w:rsidRPr="003D7B6C" w:rsidRDefault="008A5744" w:rsidP="008A5744">
                  <w:pPr>
                    <w:suppressAutoHyphens w:val="0"/>
                    <w:autoSpaceDN/>
                    <w:spacing w:before="150" w:after="150" w:line="240" w:lineRule="auto"/>
                    <w:ind w:left="150" w:right="150"/>
                    <w:jc w:val="center"/>
                    <w:cnfStyle w:val="000000100000" w:firstRow="0" w:lastRow="0" w:firstColumn="0" w:lastColumn="0" w:oddVBand="0" w:evenVBand="0" w:oddHBand="1" w:evenHBand="0" w:firstRowFirstColumn="0" w:firstRowLastColumn="0" w:lastRowFirstColumn="0" w:lastRowLastColumn="0"/>
                    <w:rPr>
                      <w:rFonts w:ascii="Segoe UI" w:hAnsi="Segoe UI"/>
                      <w:color w:val="333333"/>
                      <w:sz w:val="21"/>
                      <w:szCs w:val="21"/>
                    </w:rPr>
                  </w:pPr>
                  <w:r>
                    <w:rPr>
                      <w:rFonts w:ascii="Segoe UI" w:hAnsi="Segoe UI"/>
                      <w:color w:val="333333"/>
                      <w:sz w:val="21"/>
                      <w:szCs w:val="21"/>
                    </w:rPr>
                    <w:t>77</w:t>
                  </w:r>
                </w:p>
              </w:tc>
              <w:tc>
                <w:tcPr>
                  <w:tcW w:w="1635" w:type="dxa"/>
                </w:tcPr>
                <w:p w14:paraId="7C49C027" w14:textId="77777777" w:rsidR="008A5744" w:rsidRPr="003D7B6C" w:rsidRDefault="008A5744" w:rsidP="008A5744">
                  <w:pPr>
                    <w:suppressAutoHyphens w:val="0"/>
                    <w:autoSpaceDN/>
                    <w:spacing w:before="150" w:after="150" w:line="240" w:lineRule="auto"/>
                    <w:ind w:left="150" w:right="150"/>
                    <w:jc w:val="center"/>
                    <w:cnfStyle w:val="000000100000" w:firstRow="0" w:lastRow="0" w:firstColumn="0" w:lastColumn="0" w:oddVBand="0" w:evenVBand="0" w:oddHBand="1" w:evenHBand="0" w:firstRowFirstColumn="0" w:firstRowLastColumn="0" w:lastRowFirstColumn="0" w:lastRowLastColumn="0"/>
                    <w:rPr>
                      <w:rFonts w:ascii="Segoe UI" w:hAnsi="Segoe UI"/>
                      <w:color w:val="333333"/>
                      <w:sz w:val="21"/>
                      <w:szCs w:val="21"/>
                    </w:rPr>
                  </w:pPr>
                </w:p>
              </w:tc>
              <w:tc>
                <w:tcPr>
                  <w:tcW w:w="1600" w:type="dxa"/>
                </w:tcPr>
                <w:p w14:paraId="345D7FF2" w14:textId="21F13E0F" w:rsidR="008A5744" w:rsidRPr="003D7B6C" w:rsidRDefault="008A5744" w:rsidP="008A5744">
                  <w:pPr>
                    <w:suppressAutoHyphens w:val="0"/>
                    <w:autoSpaceDN/>
                    <w:spacing w:before="150" w:after="150" w:line="240" w:lineRule="auto"/>
                    <w:ind w:left="150" w:right="150"/>
                    <w:jc w:val="center"/>
                    <w:cnfStyle w:val="000000100000" w:firstRow="0" w:lastRow="0" w:firstColumn="0" w:lastColumn="0" w:oddVBand="0" w:evenVBand="0" w:oddHBand="1" w:evenHBand="0" w:firstRowFirstColumn="0" w:firstRowLastColumn="0" w:lastRowFirstColumn="0" w:lastRowLastColumn="0"/>
                    <w:rPr>
                      <w:rFonts w:ascii="Segoe UI" w:hAnsi="Segoe UI"/>
                      <w:color w:val="333333"/>
                      <w:sz w:val="21"/>
                      <w:szCs w:val="21"/>
                    </w:rPr>
                  </w:pPr>
                  <w:r>
                    <w:rPr>
                      <w:rFonts w:ascii="Segoe UI" w:hAnsi="Segoe UI"/>
                      <w:color w:val="333333"/>
                      <w:sz w:val="21"/>
                      <w:szCs w:val="21"/>
                    </w:rPr>
                    <w:t>75%</w:t>
                  </w:r>
                </w:p>
              </w:tc>
              <w:tc>
                <w:tcPr>
                  <w:tcW w:w="1600" w:type="dxa"/>
                </w:tcPr>
                <w:p w14:paraId="0202306C" w14:textId="62AB5DA3" w:rsidR="008A5744" w:rsidRPr="003D7B6C" w:rsidRDefault="008A5744" w:rsidP="008A5744">
                  <w:pPr>
                    <w:suppressAutoHyphens w:val="0"/>
                    <w:autoSpaceDN/>
                    <w:spacing w:before="150" w:after="150" w:line="240" w:lineRule="auto"/>
                    <w:ind w:left="150" w:right="150"/>
                    <w:jc w:val="center"/>
                    <w:cnfStyle w:val="000000100000" w:firstRow="0" w:lastRow="0" w:firstColumn="0" w:lastColumn="0" w:oddVBand="0" w:evenVBand="0" w:oddHBand="1" w:evenHBand="0" w:firstRowFirstColumn="0" w:firstRowLastColumn="0" w:lastRowFirstColumn="0" w:lastRowLastColumn="0"/>
                    <w:rPr>
                      <w:rFonts w:ascii="Segoe UI" w:hAnsi="Segoe UI"/>
                      <w:color w:val="333333"/>
                      <w:sz w:val="21"/>
                      <w:szCs w:val="21"/>
                    </w:rPr>
                  </w:pPr>
                  <w:r>
                    <w:rPr>
                      <w:rFonts w:ascii="Segoe UI" w:hAnsi="Segoe UI"/>
                      <w:color w:val="333333"/>
                      <w:sz w:val="21"/>
                      <w:szCs w:val="21"/>
                    </w:rPr>
                    <w:t>77.2</w:t>
                  </w:r>
                </w:p>
              </w:tc>
            </w:tr>
            <w:tr w:rsidR="008A5744" w:rsidRPr="003D7B6C" w14:paraId="0BD1AD85" w14:textId="77777777" w:rsidTr="00D77E36">
              <w:trPr>
                <w:trHeight w:val="29"/>
              </w:trPr>
              <w:tc>
                <w:tcPr>
                  <w:cnfStyle w:val="001000000000" w:firstRow="0" w:lastRow="0" w:firstColumn="1" w:lastColumn="0" w:oddVBand="0" w:evenVBand="0" w:oddHBand="0" w:evenHBand="0" w:firstRowFirstColumn="0" w:firstRowLastColumn="0" w:lastRowFirstColumn="0" w:lastRowLastColumn="0"/>
                  <w:tcW w:w="2007" w:type="dxa"/>
                </w:tcPr>
                <w:p w14:paraId="4DD135D2" w14:textId="144DBC59" w:rsidR="008A5744" w:rsidRDefault="008A5744" w:rsidP="008A5744">
                  <w:pPr>
                    <w:suppressAutoHyphens w:val="0"/>
                    <w:autoSpaceDN/>
                    <w:spacing w:before="150" w:after="150" w:line="240" w:lineRule="auto"/>
                    <w:ind w:left="150" w:right="150"/>
                    <w:rPr>
                      <w:rFonts w:ascii="Segoe UI" w:hAnsi="Segoe UI"/>
                      <w:color w:val="333333"/>
                      <w:sz w:val="21"/>
                      <w:szCs w:val="21"/>
                    </w:rPr>
                  </w:pPr>
                  <w:r>
                    <w:rPr>
                      <w:rFonts w:ascii="Segoe UI" w:hAnsi="Segoe UI"/>
                      <w:color w:val="333333"/>
                      <w:sz w:val="21"/>
                      <w:szCs w:val="21"/>
                    </w:rPr>
                    <w:t>Reading KS1 Greater Depth %</w:t>
                  </w:r>
                </w:p>
              </w:tc>
              <w:tc>
                <w:tcPr>
                  <w:tcW w:w="1061" w:type="dxa"/>
                </w:tcPr>
                <w:p w14:paraId="6E0AA1BD" w14:textId="2AAE8532" w:rsidR="008A5744" w:rsidRDefault="008A5744" w:rsidP="008A5744">
                  <w:pPr>
                    <w:suppressAutoHyphens w:val="0"/>
                    <w:autoSpaceDN/>
                    <w:spacing w:before="150" w:after="150" w:line="240" w:lineRule="auto"/>
                    <w:ind w:left="150" w:right="150"/>
                    <w:jc w:val="center"/>
                    <w:cnfStyle w:val="000000000000" w:firstRow="0" w:lastRow="0" w:firstColumn="0" w:lastColumn="0" w:oddVBand="0" w:evenVBand="0" w:oddHBand="0" w:evenHBand="0" w:firstRowFirstColumn="0" w:firstRowLastColumn="0" w:lastRowFirstColumn="0" w:lastRowLastColumn="0"/>
                    <w:rPr>
                      <w:rFonts w:ascii="Segoe UI" w:hAnsi="Segoe UI"/>
                      <w:color w:val="333333"/>
                      <w:sz w:val="21"/>
                      <w:szCs w:val="21"/>
                    </w:rPr>
                  </w:pPr>
                  <w:r w:rsidRPr="003E1473">
                    <w:rPr>
                      <w:rFonts w:ascii="Segoe UI" w:hAnsi="Segoe UI"/>
                      <w:color w:val="333333"/>
                      <w:sz w:val="21"/>
                      <w:szCs w:val="21"/>
                    </w:rPr>
                    <w:t>26</w:t>
                  </w:r>
                </w:p>
              </w:tc>
              <w:tc>
                <w:tcPr>
                  <w:tcW w:w="1364" w:type="dxa"/>
                </w:tcPr>
                <w:p w14:paraId="28EBB171" w14:textId="72A4292E" w:rsidR="008A5744" w:rsidRDefault="008A5744" w:rsidP="008A5744">
                  <w:pPr>
                    <w:suppressAutoHyphens w:val="0"/>
                    <w:autoSpaceDN/>
                    <w:spacing w:before="150" w:after="150" w:line="240" w:lineRule="auto"/>
                    <w:ind w:left="150" w:right="150"/>
                    <w:jc w:val="center"/>
                    <w:cnfStyle w:val="000000000000" w:firstRow="0" w:lastRow="0" w:firstColumn="0" w:lastColumn="0" w:oddVBand="0" w:evenVBand="0" w:oddHBand="0" w:evenHBand="0" w:firstRowFirstColumn="0" w:firstRowLastColumn="0" w:lastRowFirstColumn="0" w:lastRowLastColumn="0"/>
                    <w:rPr>
                      <w:rFonts w:ascii="Segoe UI" w:hAnsi="Segoe UI"/>
                      <w:color w:val="333333"/>
                      <w:sz w:val="21"/>
                      <w:szCs w:val="21"/>
                    </w:rPr>
                  </w:pPr>
                  <w:r>
                    <w:rPr>
                      <w:rFonts w:ascii="Segoe UI" w:hAnsi="Segoe UI"/>
                      <w:color w:val="333333"/>
                      <w:sz w:val="21"/>
                      <w:szCs w:val="21"/>
                    </w:rPr>
                    <w:t>42.3</w:t>
                  </w:r>
                </w:p>
              </w:tc>
              <w:tc>
                <w:tcPr>
                  <w:tcW w:w="1635" w:type="dxa"/>
                </w:tcPr>
                <w:p w14:paraId="75031789" w14:textId="77777777" w:rsidR="008A5744" w:rsidRPr="003D7B6C" w:rsidRDefault="008A5744" w:rsidP="008A5744">
                  <w:pPr>
                    <w:suppressAutoHyphens w:val="0"/>
                    <w:autoSpaceDN/>
                    <w:spacing w:before="150" w:after="150" w:line="240" w:lineRule="auto"/>
                    <w:ind w:left="150" w:right="150"/>
                    <w:jc w:val="center"/>
                    <w:cnfStyle w:val="000000000000" w:firstRow="0" w:lastRow="0" w:firstColumn="0" w:lastColumn="0" w:oddVBand="0" w:evenVBand="0" w:oddHBand="0" w:evenHBand="0" w:firstRowFirstColumn="0" w:firstRowLastColumn="0" w:lastRowFirstColumn="0" w:lastRowLastColumn="0"/>
                    <w:rPr>
                      <w:rFonts w:ascii="Segoe UI" w:hAnsi="Segoe UI"/>
                      <w:color w:val="333333"/>
                      <w:sz w:val="21"/>
                      <w:szCs w:val="21"/>
                    </w:rPr>
                  </w:pPr>
                </w:p>
              </w:tc>
              <w:tc>
                <w:tcPr>
                  <w:tcW w:w="1600" w:type="dxa"/>
                </w:tcPr>
                <w:p w14:paraId="12AADAA8" w14:textId="30EF1557" w:rsidR="008A5744" w:rsidRPr="003D7B6C" w:rsidRDefault="008A5744" w:rsidP="008A5744">
                  <w:pPr>
                    <w:suppressAutoHyphens w:val="0"/>
                    <w:autoSpaceDN/>
                    <w:spacing w:before="150" w:after="150" w:line="240" w:lineRule="auto"/>
                    <w:ind w:left="150" w:right="150"/>
                    <w:jc w:val="center"/>
                    <w:cnfStyle w:val="000000000000" w:firstRow="0" w:lastRow="0" w:firstColumn="0" w:lastColumn="0" w:oddVBand="0" w:evenVBand="0" w:oddHBand="0" w:evenHBand="0" w:firstRowFirstColumn="0" w:firstRowLastColumn="0" w:lastRowFirstColumn="0" w:lastRowLastColumn="0"/>
                    <w:rPr>
                      <w:rFonts w:ascii="Segoe UI" w:hAnsi="Segoe UI"/>
                      <w:color w:val="333333"/>
                      <w:sz w:val="21"/>
                      <w:szCs w:val="21"/>
                    </w:rPr>
                  </w:pPr>
                  <w:r w:rsidRPr="008F422C">
                    <w:rPr>
                      <w:rFonts w:ascii="Segoe UI" w:hAnsi="Segoe UI"/>
                      <w:color w:val="333333"/>
                      <w:sz w:val="21"/>
                      <w:szCs w:val="21"/>
                    </w:rPr>
                    <w:t>25%</w:t>
                  </w:r>
                </w:p>
              </w:tc>
              <w:tc>
                <w:tcPr>
                  <w:tcW w:w="1600" w:type="dxa"/>
                </w:tcPr>
                <w:p w14:paraId="3F932A7C" w14:textId="00E025C9" w:rsidR="008A5744" w:rsidRPr="003D7B6C" w:rsidRDefault="008A5744" w:rsidP="008A5744">
                  <w:pPr>
                    <w:suppressAutoHyphens w:val="0"/>
                    <w:autoSpaceDN/>
                    <w:spacing w:before="150" w:after="150" w:line="240" w:lineRule="auto"/>
                    <w:ind w:left="150" w:right="150"/>
                    <w:jc w:val="center"/>
                    <w:cnfStyle w:val="000000000000" w:firstRow="0" w:lastRow="0" w:firstColumn="0" w:lastColumn="0" w:oddVBand="0" w:evenVBand="0" w:oddHBand="0" w:evenHBand="0" w:firstRowFirstColumn="0" w:firstRowLastColumn="0" w:lastRowFirstColumn="0" w:lastRowLastColumn="0"/>
                    <w:rPr>
                      <w:rFonts w:ascii="Segoe UI" w:hAnsi="Segoe UI"/>
                      <w:color w:val="333333"/>
                      <w:sz w:val="21"/>
                      <w:szCs w:val="21"/>
                    </w:rPr>
                  </w:pPr>
                  <w:r>
                    <w:rPr>
                      <w:rFonts w:ascii="Segoe UI" w:hAnsi="Segoe UI"/>
                      <w:color w:val="333333"/>
                      <w:sz w:val="21"/>
                      <w:szCs w:val="21"/>
                    </w:rPr>
                    <w:t>22.7</w:t>
                  </w:r>
                </w:p>
              </w:tc>
            </w:tr>
            <w:tr w:rsidR="008A5744" w:rsidRPr="003D7B6C" w14:paraId="181202C5" w14:textId="7709646B" w:rsidTr="00D77E36">
              <w:trPr>
                <w:cnfStyle w:val="000000100000" w:firstRow="0" w:lastRow="0" w:firstColumn="0" w:lastColumn="0" w:oddVBand="0" w:evenVBand="0" w:oddHBand="1" w:evenHBand="0" w:firstRowFirstColumn="0" w:firstRowLastColumn="0" w:lastRowFirstColumn="0" w:lastRowLastColumn="0"/>
                <w:trHeight w:val="29"/>
              </w:trPr>
              <w:tc>
                <w:tcPr>
                  <w:cnfStyle w:val="001000000000" w:firstRow="0" w:lastRow="0" w:firstColumn="1" w:lastColumn="0" w:oddVBand="0" w:evenVBand="0" w:oddHBand="0" w:evenHBand="0" w:firstRowFirstColumn="0" w:firstRowLastColumn="0" w:lastRowFirstColumn="0" w:lastRowLastColumn="0"/>
                  <w:tcW w:w="2007" w:type="dxa"/>
                  <w:hideMark/>
                </w:tcPr>
                <w:p w14:paraId="573F221E" w14:textId="333A8211" w:rsidR="008A5744" w:rsidRPr="003D7B6C" w:rsidRDefault="008A5744" w:rsidP="008A5744">
                  <w:pPr>
                    <w:suppressAutoHyphens w:val="0"/>
                    <w:autoSpaceDN/>
                    <w:spacing w:before="150" w:after="150" w:line="240" w:lineRule="auto"/>
                    <w:ind w:left="150" w:right="150"/>
                    <w:rPr>
                      <w:rFonts w:ascii="Segoe UI" w:hAnsi="Segoe UI"/>
                      <w:color w:val="333333"/>
                      <w:sz w:val="21"/>
                      <w:szCs w:val="21"/>
                    </w:rPr>
                  </w:pPr>
                  <w:r>
                    <w:rPr>
                      <w:rFonts w:ascii="Segoe UI" w:hAnsi="Segoe UI"/>
                      <w:color w:val="333333"/>
                      <w:sz w:val="21"/>
                      <w:szCs w:val="21"/>
                    </w:rPr>
                    <w:t>Writing KS1</w:t>
                  </w:r>
                  <w:r w:rsidRPr="003D7B6C">
                    <w:rPr>
                      <w:rFonts w:ascii="Segoe UI" w:hAnsi="Segoe UI"/>
                      <w:color w:val="333333"/>
                      <w:sz w:val="21"/>
                      <w:szCs w:val="21"/>
                    </w:rPr>
                    <w:t xml:space="preserve"> greater depth %</w:t>
                  </w:r>
                </w:p>
              </w:tc>
              <w:tc>
                <w:tcPr>
                  <w:tcW w:w="1061" w:type="dxa"/>
                  <w:hideMark/>
                </w:tcPr>
                <w:p w14:paraId="2C0CC878" w14:textId="043894A0" w:rsidR="008A5744" w:rsidRPr="003D7B6C" w:rsidRDefault="008A5744" w:rsidP="008A5744">
                  <w:pPr>
                    <w:suppressAutoHyphens w:val="0"/>
                    <w:autoSpaceDN/>
                    <w:spacing w:before="150" w:after="150" w:line="240" w:lineRule="auto"/>
                    <w:ind w:left="150" w:right="150"/>
                    <w:jc w:val="center"/>
                    <w:cnfStyle w:val="000000100000" w:firstRow="0" w:lastRow="0" w:firstColumn="0" w:lastColumn="0" w:oddVBand="0" w:evenVBand="0" w:oddHBand="1" w:evenHBand="0" w:firstRowFirstColumn="0" w:firstRowLastColumn="0" w:lastRowFirstColumn="0" w:lastRowLastColumn="0"/>
                    <w:rPr>
                      <w:rFonts w:ascii="Segoe UI" w:hAnsi="Segoe UI"/>
                      <w:color w:val="333333"/>
                      <w:sz w:val="21"/>
                      <w:szCs w:val="21"/>
                    </w:rPr>
                  </w:pPr>
                  <w:r w:rsidRPr="003E1473">
                    <w:rPr>
                      <w:rFonts w:ascii="Segoe UI" w:hAnsi="Segoe UI"/>
                      <w:color w:val="333333"/>
                      <w:sz w:val="21"/>
                      <w:szCs w:val="21"/>
                    </w:rPr>
                    <w:t>26</w:t>
                  </w:r>
                </w:p>
              </w:tc>
              <w:tc>
                <w:tcPr>
                  <w:tcW w:w="1364" w:type="dxa"/>
                  <w:hideMark/>
                </w:tcPr>
                <w:p w14:paraId="43896090" w14:textId="20C366E0" w:rsidR="008A5744" w:rsidRPr="003D7B6C" w:rsidRDefault="008A5744" w:rsidP="008A5744">
                  <w:pPr>
                    <w:suppressAutoHyphens w:val="0"/>
                    <w:autoSpaceDN/>
                    <w:spacing w:before="150" w:after="150" w:line="240" w:lineRule="auto"/>
                    <w:ind w:left="150" w:right="150"/>
                    <w:jc w:val="center"/>
                    <w:cnfStyle w:val="000000100000" w:firstRow="0" w:lastRow="0" w:firstColumn="0" w:lastColumn="0" w:oddVBand="0" w:evenVBand="0" w:oddHBand="1" w:evenHBand="0" w:firstRowFirstColumn="0" w:firstRowLastColumn="0" w:lastRowFirstColumn="0" w:lastRowLastColumn="0"/>
                    <w:rPr>
                      <w:rFonts w:ascii="Segoe UI" w:hAnsi="Segoe UI"/>
                      <w:color w:val="333333"/>
                      <w:sz w:val="21"/>
                      <w:szCs w:val="21"/>
                    </w:rPr>
                  </w:pPr>
                  <w:r>
                    <w:rPr>
                      <w:rFonts w:ascii="Segoe UI" w:hAnsi="Segoe UI"/>
                      <w:color w:val="333333"/>
                      <w:sz w:val="21"/>
                      <w:szCs w:val="21"/>
                    </w:rPr>
                    <w:t>23.1</w:t>
                  </w:r>
                </w:p>
              </w:tc>
              <w:tc>
                <w:tcPr>
                  <w:tcW w:w="1635" w:type="dxa"/>
                  <w:hideMark/>
                </w:tcPr>
                <w:p w14:paraId="084A3C19" w14:textId="0753D462" w:rsidR="008A5744" w:rsidRPr="003D7B6C" w:rsidRDefault="008A5744" w:rsidP="008A5744">
                  <w:pPr>
                    <w:suppressAutoHyphens w:val="0"/>
                    <w:autoSpaceDN/>
                    <w:spacing w:before="150" w:after="150" w:line="240" w:lineRule="auto"/>
                    <w:ind w:left="150" w:right="150"/>
                    <w:jc w:val="center"/>
                    <w:cnfStyle w:val="000000100000" w:firstRow="0" w:lastRow="0" w:firstColumn="0" w:lastColumn="0" w:oddVBand="0" w:evenVBand="0" w:oddHBand="1" w:evenHBand="0" w:firstRowFirstColumn="0" w:firstRowLastColumn="0" w:lastRowFirstColumn="0" w:lastRowLastColumn="0"/>
                    <w:rPr>
                      <w:rFonts w:ascii="Segoe UI" w:hAnsi="Segoe UI"/>
                      <w:color w:val="333333"/>
                      <w:sz w:val="21"/>
                      <w:szCs w:val="21"/>
                    </w:rPr>
                  </w:pPr>
                </w:p>
              </w:tc>
              <w:tc>
                <w:tcPr>
                  <w:tcW w:w="1600" w:type="dxa"/>
                </w:tcPr>
                <w:p w14:paraId="579E385E" w14:textId="5F126DD1" w:rsidR="008A5744" w:rsidRPr="003D7B6C" w:rsidRDefault="008A5744" w:rsidP="008A5744">
                  <w:pPr>
                    <w:suppressAutoHyphens w:val="0"/>
                    <w:autoSpaceDN/>
                    <w:spacing w:before="150" w:after="150" w:line="240" w:lineRule="auto"/>
                    <w:ind w:left="150" w:right="150"/>
                    <w:jc w:val="center"/>
                    <w:cnfStyle w:val="000000100000" w:firstRow="0" w:lastRow="0" w:firstColumn="0" w:lastColumn="0" w:oddVBand="0" w:evenVBand="0" w:oddHBand="1" w:evenHBand="0" w:firstRowFirstColumn="0" w:firstRowLastColumn="0" w:lastRowFirstColumn="0" w:lastRowLastColumn="0"/>
                    <w:rPr>
                      <w:rFonts w:ascii="Segoe UI" w:hAnsi="Segoe UI"/>
                      <w:color w:val="333333"/>
                      <w:sz w:val="21"/>
                      <w:szCs w:val="21"/>
                    </w:rPr>
                  </w:pPr>
                  <w:r w:rsidRPr="008F422C">
                    <w:rPr>
                      <w:rFonts w:ascii="Segoe UI" w:hAnsi="Segoe UI"/>
                      <w:color w:val="333333"/>
                      <w:sz w:val="21"/>
                      <w:szCs w:val="21"/>
                    </w:rPr>
                    <w:t>25%</w:t>
                  </w:r>
                </w:p>
              </w:tc>
              <w:tc>
                <w:tcPr>
                  <w:tcW w:w="1600" w:type="dxa"/>
                </w:tcPr>
                <w:p w14:paraId="3E5E5A3A" w14:textId="31155755" w:rsidR="008A5744" w:rsidRPr="003D7B6C" w:rsidRDefault="008A5744" w:rsidP="008A5744">
                  <w:pPr>
                    <w:suppressAutoHyphens w:val="0"/>
                    <w:autoSpaceDN/>
                    <w:spacing w:before="150" w:after="150" w:line="240" w:lineRule="auto"/>
                    <w:ind w:left="150" w:right="150"/>
                    <w:jc w:val="center"/>
                    <w:cnfStyle w:val="000000100000" w:firstRow="0" w:lastRow="0" w:firstColumn="0" w:lastColumn="0" w:oddVBand="0" w:evenVBand="0" w:oddHBand="1" w:evenHBand="0" w:firstRowFirstColumn="0" w:firstRowLastColumn="0" w:lastRowFirstColumn="0" w:lastRowLastColumn="0"/>
                    <w:rPr>
                      <w:rFonts w:ascii="Segoe UI" w:hAnsi="Segoe UI"/>
                      <w:color w:val="333333"/>
                      <w:sz w:val="21"/>
                      <w:szCs w:val="21"/>
                    </w:rPr>
                  </w:pPr>
                  <w:r>
                    <w:rPr>
                      <w:rFonts w:ascii="Segoe UI" w:hAnsi="Segoe UI"/>
                      <w:color w:val="333333"/>
                      <w:sz w:val="21"/>
                      <w:szCs w:val="21"/>
                    </w:rPr>
                    <w:t>13.6</w:t>
                  </w:r>
                </w:p>
              </w:tc>
            </w:tr>
            <w:tr w:rsidR="008A5744" w:rsidRPr="003D7B6C" w14:paraId="7D482009" w14:textId="44B83890" w:rsidTr="00D77E36">
              <w:trPr>
                <w:trHeight w:val="29"/>
              </w:trPr>
              <w:tc>
                <w:tcPr>
                  <w:cnfStyle w:val="001000000000" w:firstRow="0" w:lastRow="0" w:firstColumn="1" w:lastColumn="0" w:oddVBand="0" w:evenVBand="0" w:oddHBand="0" w:evenHBand="0" w:firstRowFirstColumn="0" w:firstRowLastColumn="0" w:lastRowFirstColumn="0" w:lastRowLastColumn="0"/>
                  <w:tcW w:w="2007" w:type="dxa"/>
                  <w:hideMark/>
                </w:tcPr>
                <w:p w14:paraId="0600FCA3" w14:textId="16421016" w:rsidR="008A5744" w:rsidRPr="003D7B6C" w:rsidRDefault="008A5744" w:rsidP="008A5744">
                  <w:pPr>
                    <w:suppressAutoHyphens w:val="0"/>
                    <w:autoSpaceDN/>
                    <w:spacing w:before="150" w:after="150" w:line="240" w:lineRule="auto"/>
                    <w:ind w:left="150" w:right="150"/>
                    <w:rPr>
                      <w:rFonts w:ascii="Segoe UI" w:hAnsi="Segoe UI"/>
                      <w:color w:val="333333"/>
                      <w:sz w:val="21"/>
                      <w:szCs w:val="21"/>
                    </w:rPr>
                  </w:pPr>
                  <w:r>
                    <w:rPr>
                      <w:rFonts w:ascii="Segoe UI" w:hAnsi="Segoe UI"/>
                      <w:color w:val="333333"/>
                      <w:sz w:val="21"/>
                      <w:szCs w:val="21"/>
                    </w:rPr>
                    <w:t>Mathematics KS1</w:t>
                  </w:r>
                  <w:r w:rsidRPr="003D7B6C">
                    <w:rPr>
                      <w:rFonts w:ascii="Segoe UI" w:hAnsi="Segoe UI"/>
                      <w:color w:val="333333"/>
                      <w:sz w:val="21"/>
                      <w:szCs w:val="21"/>
                    </w:rPr>
                    <w:t xml:space="preserve"> high standard %</w:t>
                  </w:r>
                </w:p>
              </w:tc>
              <w:tc>
                <w:tcPr>
                  <w:tcW w:w="1061" w:type="dxa"/>
                  <w:hideMark/>
                </w:tcPr>
                <w:p w14:paraId="6EE8AE1D" w14:textId="09AA8037" w:rsidR="008A5744" w:rsidRPr="003D7B6C" w:rsidRDefault="008A5744" w:rsidP="008A5744">
                  <w:pPr>
                    <w:suppressAutoHyphens w:val="0"/>
                    <w:autoSpaceDN/>
                    <w:spacing w:before="150" w:after="150" w:line="240" w:lineRule="auto"/>
                    <w:ind w:left="150" w:right="150"/>
                    <w:jc w:val="center"/>
                    <w:cnfStyle w:val="000000000000" w:firstRow="0" w:lastRow="0" w:firstColumn="0" w:lastColumn="0" w:oddVBand="0" w:evenVBand="0" w:oddHBand="0" w:evenHBand="0" w:firstRowFirstColumn="0" w:firstRowLastColumn="0" w:lastRowFirstColumn="0" w:lastRowLastColumn="0"/>
                    <w:rPr>
                      <w:rFonts w:ascii="Segoe UI" w:hAnsi="Segoe UI"/>
                      <w:color w:val="333333"/>
                      <w:sz w:val="21"/>
                      <w:szCs w:val="21"/>
                    </w:rPr>
                  </w:pPr>
                  <w:r w:rsidRPr="003E1473">
                    <w:rPr>
                      <w:rFonts w:ascii="Segoe UI" w:hAnsi="Segoe UI"/>
                      <w:color w:val="333333"/>
                      <w:sz w:val="21"/>
                      <w:szCs w:val="21"/>
                    </w:rPr>
                    <w:t>26</w:t>
                  </w:r>
                </w:p>
              </w:tc>
              <w:tc>
                <w:tcPr>
                  <w:tcW w:w="1364" w:type="dxa"/>
                  <w:hideMark/>
                </w:tcPr>
                <w:p w14:paraId="2E4BACD8" w14:textId="48C42697" w:rsidR="008A5744" w:rsidRPr="003D7B6C" w:rsidRDefault="008A5744" w:rsidP="008A5744">
                  <w:pPr>
                    <w:suppressAutoHyphens w:val="0"/>
                    <w:autoSpaceDN/>
                    <w:spacing w:before="150" w:after="150" w:line="240" w:lineRule="auto"/>
                    <w:ind w:left="150" w:right="150"/>
                    <w:jc w:val="center"/>
                    <w:cnfStyle w:val="000000000000" w:firstRow="0" w:lastRow="0" w:firstColumn="0" w:lastColumn="0" w:oddVBand="0" w:evenVBand="0" w:oddHBand="0" w:evenHBand="0" w:firstRowFirstColumn="0" w:firstRowLastColumn="0" w:lastRowFirstColumn="0" w:lastRowLastColumn="0"/>
                    <w:rPr>
                      <w:rFonts w:ascii="Segoe UI" w:hAnsi="Segoe UI"/>
                      <w:color w:val="333333"/>
                      <w:sz w:val="21"/>
                      <w:szCs w:val="21"/>
                    </w:rPr>
                  </w:pPr>
                  <w:r>
                    <w:rPr>
                      <w:rFonts w:ascii="Segoe UI" w:hAnsi="Segoe UI"/>
                      <w:color w:val="333333"/>
                      <w:sz w:val="21"/>
                      <w:szCs w:val="21"/>
                    </w:rPr>
                    <w:t>19.2</w:t>
                  </w:r>
                </w:p>
              </w:tc>
              <w:tc>
                <w:tcPr>
                  <w:tcW w:w="1635" w:type="dxa"/>
                  <w:hideMark/>
                </w:tcPr>
                <w:p w14:paraId="2832B6DB" w14:textId="7F6DF321" w:rsidR="008A5744" w:rsidRPr="003D7B6C" w:rsidRDefault="008A5744" w:rsidP="008A5744">
                  <w:pPr>
                    <w:suppressAutoHyphens w:val="0"/>
                    <w:autoSpaceDN/>
                    <w:spacing w:before="150" w:after="150" w:line="240" w:lineRule="auto"/>
                    <w:ind w:left="150" w:right="150"/>
                    <w:jc w:val="center"/>
                    <w:cnfStyle w:val="000000000000" w:firstRow="0" w:lastRow="0" w:firstColumn="0" w:lastColumn="0" w:oddVBand="0" w:evenVBand="0" w:oddHBand="0" w:evenHBand="0" w:firstRowFirstColumn="0" w:firstRowLastColumn="0" w:lastRowFirstColumn="0" w:lastRowLastColumn="0"/>
                    <w:rPr>
                      <w:rFonts w:ascii="Segoe UI" w:hAnsi="Segoe UI"/>
                      <w:color w:val="333333"/>
                      <w:sz w:val="21"/>
                      <w:szCs w:val="21"/>
                    </w:rPr>
                  </w:pPr>
                </w:p>
              </w:tc>
              <w:tc>
                <w:tcPr>
                  <w:tcW w:w="1600" w:type="dxa"/>
                </w:tcPr>
                <w:p w14:paraId="580A0F6E" w14:textId="56E74957" w:rsidR="008A5744" w:rsidRPr="003D7B6C" w:rsidRDefault="008A5744" w:rsidP="008A5744">
                  <w:pPr>
                    <w:suppressAutoHyphens w:val="0"/>
                    <w:autoSpaceDN/>
                    <w:spacing w:before="150" w:after="150" w:line="240" w:lineRule="auto"/>
                    <w:ind w:left="150" w:right="150"/>
                    <w:jc w:val="center"/>
                    <w:cnfStyle w:val="000000000000" w:firstRow="0" w:lastRow="0" w:firstColumn="0" w:lastColumn="0" w:oddVBand="0" w:evenVBand="0" w:oddHBand="0" w:evenHBand="0" w:firstRowFirstColumn="0" w:firstRowLastColumn="0" w:lastRowFirstColumn="0" w:lastRowLastColumn="0"/>
                    <w:rPr>
                      <w:rFonts w:ascii="Segoe UI" w:hAnsi="Segoe UI"/>
                      <w:color w:val="333333"/>
                      <w:sz w:val="21"/>
                      <w:szCs w:val="21"/>
                    </w:rPr>
                  </w:pPr>
                  <w:r>
                    <w:rPr>
                      <w:rFonts w:ascii="Segoe UI" w:hAnsi="Segoe UI"/>
                      <w:color w:val="333333"/>
                      <w:sz w:val="21"/>
                      <w:szCs w:val="21"/>
                    </w:rPr>
                    <w:t>25%</w:t>
                  </w:r>
                </w:p>
              </w:tc>
              <w:tc>
                <w:tcPr>
                  <w:tcW w:w="1600" w:type="dxa"/>
                </w:tcPr>
                <w:p w14:paraId="6A5ECFD1" w14:textId="7ACACD56" w:rsidR="008A5744" w:rsidRPr="003D7B6C" w:rsidRDefault="008A5744" w:rsidP="008A5744">
                  <w:pPr>
                    <w:suppressAutoHyphens w:val="0"/>
                    <w:autoSpaceDN/>
                    <w:spacing w:before="150" w:after="150" w:line="240" w:lineRule="auto"/>
                    <w:ind w:left="150" w:right="150"/>
                    <w:jc w:val="center"/>
                    <w:cnfStyle w:val="000000000000" w:firstRow="0" w:lastRow="0" w:firstColumn="0" w:lastColumn="0" w:oddVBand="0" w:evenVBand="0" w:oddHBand="0" w:evenHBand="0" w:firstRowFirstColumn="0" w:firstRowLastColumn="0" w:lastRowFirstColumn="0" w:lastRowLastColumn="0"/>
                    <w:rPr>
                      <w:rFonts w:ascii="Segoe UI" w:hAnsi="Segoe UI"/>
                      <w:color w:val="333333"/>
                      <w:sz w:val="21"/>
                      <w:szCs w:val="21"/>
                    </w:rPr>
                  </w:pPr>
                  <w:r>
                    <w:rPr>
                      <w:rFonts w:ascii="Segoe UI" w:hAnsi="Segoe UI"/>
                      <w:color w:val="333333"/>
                      <w:sz w:val="21"/>
                      <w:szCs w:val="21"/>
                    </w:rPr>
                    <w:t>18.2</w:t>
                  </w:r>
                </w:p>
              </w:tc>
            </w:tr>
          </w:tbl>
          <w:p w14:paraId="37AC13CA" w14:textId="77777777" w:rsidR="003D7B6C" w:rsidRDefault="003D7B6C" w:rsidP="00FD2D92">
            <w:pPr>
              <w:shd w:val="clear" w:color="auto" w:fill="FFFFFF"/>
              <w:suppressAutoHyphens w:val="0"/>
              <w:autoSpaceDN/>
              <w:spacing w:after="75" w:line="240" w:lineRule="auto"/>
              <w:rPr>
                <w:rFonts w:cs="Arial"/>
                <w:color w:val="0B0C0C"/>
              </w:rPr>
            </w:pPr>
          </w:p>
          <w:p w14:paraId="471435F7" w14:textId="6BEB639F" w:rsidR="00D9662E" w:rsidRDefault="00D9662E" w:rsidP="00D9662E">
            <w:r>
              <w:t xml:space="preserve">The school’s attendance target of </w:t>
            </w:r>
            <w:r w:rsidR="009B23CA">
              <w:t>97%</w:t>
            </w:r>
            <w:r>
              <w:t xml:space="preserve"> </w:t>
            </w:r>
            <w:r w:rsidR="009B23CA">
              <w:t>is still a target – currently at 9</w:t>
            </w:r>
            <w:r w:rsidR="00991F08">
              <w:t>6</w:t>
            </w:r>
            <w:r w:rsidR="00D1234A">
              <w:t>.3</w:t>
            </w:r>
            <w:r w:rsidR="009B23CA">
              <w:t>%</w:t>
            </w:r>
            <w:r w:rsidR="00D1234A">
              <w:t xml:space="preserve"> (October 202</w:t>
            </w:r>
            <w:r w:rsidR="00991F08">
              <w:t>6</w:t>
            </w:r>
            <w:r w:rsidR="00D1234A">
              <w:t>)</w:t>
            </w:r>
            <w:r>
              <w:t>. Our assessments and observations indicate that pupil wellbeing and mental health were impacted last year</w:t>
            </w:r>
            <w:r w:rsidR="00594BCC">
              <w:t xml:space="preserve"> meaning that we increased our ELSA provision time. </w:t>
            </w:r>
          </w:p>
          <w:p w14:paraId="2A7D5546" w14:textId="22A4C804" w:rsidR="00FD2D92" w:rsidRDefault="000939DA" w:rsidP="00F0487C">
            <w:r>
              <w:t>The academic year</w:t>
            </w:r>
            <w:r w:rsidR="00D9662E">
              <w:t xml:space="preserve"> </w:t>
            </w:r>
            <w:r>
              <w:t>202</w:t>
            </w:r>
            <w:r w:rsidR="00F0487C">
              <w:t>5</w:t>
            </w:r>
            <w:r>
              <w:t>-2</w:t>
            </w:r>
            <w:r w:rsidR="00F0487C">
              <w:t>6</w:t>
            </w:r>
            <w:r w:rsidR="00D9662E">
              <w:t xml:space="preserve"> was purposefully punctuated with significant wellbeing events for all children to participate in such as </w:t>
            </w:r>
            <w:r w:rsidR="0055111A">
              <w:t xml:space="preserve">continuing with our PGL school trip, our two sports days running and our school summer </w:t>
            </w:r>
            <w:proofErr w:type="gramStart"/>
            <w:r w:rsidR="0055111A">
              <w:t>fair</w:t>
            </w:r>
            <w:proofErr w:type="gramEnd"/>
            <w:r w:rsidR="0055111A">
              <w:t>, as well as class assemblies and our end of year production. The assemblies and the summer production had a</w:t>
            </w:r>
            <w:r w:rsidR="009B23CA">
              <w:t>ll</w:t>
            </w:r>
            <w:r w:rsidR="0055111A">
              <w:t xml:space="preserve"> parents invited </w:t>
            </w:r>
            <w:r w:rsidR="009B23CA">
              <w:t xml:space="preserve">to which many came. We also had our end of Year 6 mass and celebrations to give the Year 6 a </w:t>
            </w:r>
            <w:r>
              <w:t>wonderful</w:t>
            </w:r>
            <w:r w:rsidR="009B23CA">
              <w:t xml:space="preserve"> send off. We continued to celebrate the achievements of the children with own clothes day for the house winners along with extra play. </w:t>
            </w:r>
          </w:p>
        </w:tc>
      </w:tr>
    </w:tbl>
    <w:p w14:paraId="2A7D5548" w14:textId="77777777" w:rsidR="00E66558" w:rsidRDefault="009D71E8">
      <w:pPr>
        <w:pStyle w:val="Heading2"/>
        <w:spacing w:before="600"/>
      </w:pPr>
      <w:r>
        <w:lastRenderedPageBreak/>
        <w:t>Externally provided programmes</w:t>
      </w:r>
    </w:p>
    <w:p w14:paraId="2A7D5549" w14:textId="6F4745C8" w:rsidR="00E66558" w:rsidRDefault="009D71E8">
      <w:pPr>
        <w:rPr>
          <w:i/>
          <w:iCs/>
        </w:rPr>
      </w:pPr>
      <w:r>
        <w:rPr>
          <w:i/>
          <w:iCs/>
        </w:rPr>
        <w:t>Please include the names of any non-DfE programmes that you purchased in the previous academic year. This will help the Department for Education identify which ones are popular in England</w:t>
      </w:r>
      <w:r w:rsidR="00594BCC">
        <w:rPr>
          <w:i/>
          <w:iCs/>
        </w:rPr>
        <w:t>.</w:t>
      </w:r>
    </w:p>
    <w:tbl>
      <w:tblPr>
        <w:tblW w:w="5000" w:type="pct"/>
        <w:tblCellMar>
          <w:left w:w="10" w:type="dxa"/>
          <w:right w:w="10" w:type="dxa"/>
        </w:tblCellMar>
        <w:tblLook w:val="04A0" w:firstRow="1" w:lastRow="0" w:firstColumn="1" w:lastColumn="0" w:noHBand="0" w:noVBand="1"/>
      </w:tblPr>
      <w:tblGrid>
        <w:gridCol w:w="5104"/>
        <w:gridCol w:w="4951"/>
      </w:tblGrid>
      <w:tr w:rsidR="00E66558" w14:paraId="2A7D554C" w14:textId="77777777" w:rsidTr="00977B8E">
        <w:tc>
          <w:tcPr>
            <w:tcW w:w="510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4A" w14:textId="77777777" w:rsidR="00E66558" w:rsidRDefault="009D71E8">
            <w:pPr>
              <w:pStyle w:val="TableHeader"/>
              <w:jc w:val="left"/>
            </w:pPr>
            <w:r>
              <w:t>Programme</w:t>
            </w:r>
          </w:p>
        </w:tc>
        <w:tc>
          <w:tcPr>
            <w:tcW w:w="4951"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4B" w14:textId="77777777" w:rsidR="00E66558" w:rsidRDefault="009D71E8">
            <w:pPr>
              <w:pStyle w:val="TableHeader"/>
              <w:jc w:val="left"/>
            </w:pPr>
            <w:r>
              <w:t>Provider</w:t>
            </w:r>
          </w:p>
        </w:tc>
      </w:tr>
      <w:tr w:rsidR="00E66558" w14:paraId="2A7D5552" w14:textId="77777777" w:rsidTr="00977B8E">
        <w:tc>
          <w:tcPr>
            <w:tcW w:w="51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50" w14:textId="5FBDCFB7" w:rsidR="00E66558" w:rsidRDefault="00D84657">
            <w:pPr>
              <w:pStyle w:val="TableRow"/>
            </w:pPr>
            <w:r>
              <w:t>The Bridge Tutoring Programme – Godolphin &amp; Latymer High School</w:t>
            </w:r>
          </w:p>
        </w:tc>
        <w:tc>
          <w:tcPr>
            <w:tcW w:w="49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51" w14:textId="5E43EF7C" w:rsidR="00E66558" w:rsidRDefault="000939DA" w:rsidP="00594BCC">
            <w:pPr>
              <w:pStyle w:val="TableRowCentered"/>
              <w:ind w:left="0"/>
              <w:jc w:val="left"/>
            </w:pPr>
            <w:r>
              <w:t>This year’s cohort to beg</w:t>
            </w:r>
            <w:r w:rsidR="00594BCC">
              <w:t>in</w:t>
            </w:r>
            <w:r w:rsidR="00D84657">
              <w:t xml:space="preserve"> in January 202</w:t>
            </w:r>
            <w:r w:rsidR="00594BCC">
              <w:t>7</w:t>
            </w:r>
          </w:p>
        </w:tc>
      </w:tr>
      <w:tr w:rsidR="00F0487C" w14:paraId="5FA96CF0" w14:textId="77777777" w:rsidTr="00977B8E">
        <w:tc>
          <w:tcPr>
            <w:tcW w:w="51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04E866" w14:textId="5E3BD114" w:rsidR="00F0487C" w:rsidRDefault="00F0487C">
            <w:pPr>
              <w:pStyle w:val="TableRow"/>
            </w:pPr>
            <w:r>
              <w:t>Gardening Club</w:t>
            </w:r>
          </w:p>
        </w:tc>
        <w:tc>
          <w:tcPr>
            <w:tcW w:w="49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5478C1" w14:textId="7FBB39FA" w:rsidR="00F0487C" w:rsidRDefault="00F0487C" w:rsidP="00F0487C">
            <w:pPr>
              <w:pStyle w:val="TableRowCentered"/>
              <w:ind w:left="0"/>
              <w:jc w:val="left"/>
            </w:pPr>
            <w:r>
              <w:t xml:space="preserve">Arranged with Hammersmith &amp; Fulham </w:t>
            </w:r>
          </w:p>
        </w:tc>
      </w:tr>
      <w:tr w:rsidR="007B106F" w14:paraId="2DBE780E" w14:textId="77777777" w:rsidTr="00977B8E">
        <w:tc>
          <w:tcPr>
            <w:tcW w:w="51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D1B95A" w14:textId="0EB750E3" w:rsidR="007B106F" w:rsidRDefault="007B106F" w:rsidP="007B106F">
            <w:pPr>
              <w:pStyle w:val="TableRow"/>
            </w:pPr>
            <w:r>
              <w:t>Latymer Debating Club</w:t>
            </w:r>
          </w:p>
        </w:tc>
        <w:tc>
          <w:tcPr>
            <w:tcW w:w="49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C08BC3" w14:textId="3F09F72B" w:rsidR="007B106F" w:rsidRDefault="007B106F" w:rsidP="00991F08">
            <w:pPr>
              <w:pStyle w:val="TableRowCentered"/>
              <w:ind w:left="0"/>
              <w:jc w:val="left"/>
            </w:pPr>
            <w:r>
              <w:t>Commences in November 202</w:t>
            </w:r>
            <w:r w:rsidR="00991F08">
              <w:t>6</w:t>
            </w:r>
          </w:p>
        </w:tc>
      </w:tr>
      <w:tr w:rsidR="00304729" w14:paraId="5F1AFBA0" w14:textId="77777777" w:rsidTr="00977B8E">
        <w:tc>
          <w:tcPr>
            <w:tcW w:w="51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E1D987" w14:textId="7B89267F" w:rsidR="00304729" w:rsidRDefault="00304729">
            <w:pPr>
              <w:pStyle w:val="TableRow"/>
            </w:pPr>
            <w:r>
              <w:t xml:space="preserve">Squash at </w:t>
            </w:r>
            <w:r w:rsidR="00EE6450">
              <w:t>Queens Club</w:t>
            </w:r>
            <w:r w:rsidR="001872EB">
              <w:t>- Year 5 Students</w:t>
            </w:r>
          </w:p>
        </w:tc>
        <w:tc>
          <w:tcPr>
            <w:tcW w:w="49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62E5EA" w14:textId="5B48CF26" w:rsidR="00304729" w:rsidRDefault="00EE6450" w:rsidP="00594BCC">
            <w:pPr>
              <w:pStyle w:val="TableRowCentered"/>
              <w:ind w:left="0"/>
              <w:jc w:val="left"/>
            </w:pPr>
            <w:r>
              <w:t>Queens Club</w:t>
            </w:r>
          </w:p>
        </w:tc>
      </w:tr>
      <w:tr w:rsidR="00D1234A" w14:paraId="14C7B4E3" w14:textId="77777777" w:rsidTr="00977B8E">
        <w:tc>
          <w:tcPr>
            <w:tcW w:w="51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9F8F40" w14:textId="38558104" w:rsidR="00D1234A" w:rsidRDefault="00D1234A">
            <w:pPr>
              <w:pStyle w:val="TableRow"/>
            </w:pPr>
            <w:r>
              <w:t xml:space="preserve">Children being offered Lamda Opportunities </w:t>
            </w:r>
          </w:p>
        </w:tc>
        <w:tc>
          <w:tcPr>
            <w:tcW w:w="49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472E4B" w14:textId="2DE10125" w:rsidR="00D1234A" w:rsidRDefault="00D1234A" w:rsidP="00594BCC">
            <w:pPr>
              <w:pStyle w:val="TableRowCentered"/>
              <w:ind w:left="0"/>
              <w:jc w:val="left"/>
            </w:pPr>
            <w:r>
              <w:t>Dramatic Dreams</w:t>
            </w:r>
          </w:p>
        </w:tc>
      </w:tr>
    </w:tbl>
    <w:p w14:paraId="2A7D5553" w14:textId="77777777" w:rsidR="00E66558" w:rsidRDefault="009D71E8">
      <w:pPr>
        <w:pStyle w:val="Heading2"/>
        <w:spacing w:before="600"/>
      </w:pPr>
      <w:r>
        <w:t>Service pupil premium funding (optional)</w:t>
      </w:r>
    </w:p>
    <w:p w14:paraId="2A7D5554" w14:textId="77777777" w:rsidR="00E66558" w:rsidRDefault="009D71E8">
      <w:pPr>
        <w:rPr>
          <w:i/>
          <w:iCs/>
        </w:rPr>
      </w:pPr>
      <w:r>
        <w:rPr>
          <w:i/>
          <w:iCs/>
        </w:rPr>
        <w:t xml:space="preserve">For schools that receive this funding, you may wish to provide the following information: </w:t>
      </w:r>
    </w:p>
    <w:tbl>
      <w:tblPr>
        <w:tblW w:w="5000" w:type="pct"/>
        <w:tblCellMar>
          <w:left w:w="10" w:type="dxa"/>
          <w:right w:w="10" w:type="dxa"/>
        </w:tblCellMar>
        <w:tblLook w:val="04A0" w:firstRow="1" w:lastRow="0" w:firstColumn="1" w:lastColumn="0" w:noHBand="0" w:noVBand="1"/>
      </w:tblPr>
      <w:tblGrid>
        <w:gridCol w:w="5104"/>
        <w:gridCol w:w="4951"/>
      </w:tblGrid>
      <w:tr w:rsidR="00E66558" w14:paraId="2A7D5557" w14:textId="77777777">
        <w:tc>
          <w:tcPr>
            <w:tcW w:w="4815"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55" w14:textId="77777777" w:rsidR="00E66558" w:rsidRDefault="009D71E8">
            <w:pPr>
              <w:pStyle w:val="TableHeader"/>
              <w:jc w:val="left"/>
            </w:pPr>
            <w:bookmarkStart w:id="17" w:name="_Hlk80604898"/>
            <w:r>
              <w:rPr>
                <w:bCs/>
              </w:rPr>
              <w:t>Measure</w:t>
            </w:r>
          </w:p>
        </w:tc>
        <w:tc>
          <w:tcPr>
            <w:tcW w:w="4671"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56" w14:textId="77777777" w:rsidR="00E66558" w:rsidRDefault="009D71E8">
            <w:pPr>
              <w:pStyle w:val="TableHeader"/>
              <w:jc w:val="left"/>
            </w:pPr>
            <w:r>
              <w:rPr>
                <w:bCs/>
              </w:rPr>
              <w:t xml:space="preserve">Details </w:t>
            </w:r>
          </w:p>
        </w:tc>
      </w:tr>
      <w:tr w:rsidR="00E66558" w14:paraId="2A7D555A"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58" w14:textId="77777777" w:rsidR="00E66558" w:rsidRDefault="009D71E8">
            <w:pPr>
              <w:pStyle w:val="TableRow"/>
            </w:pPr>
            <w:r>
              <w:rPr>
                <w:color w:val="000000"/>
                <w:sz w:val="22"/>
              </w:rPr>
              <w:t>How did you spend your service pupil premium allocation last academic year?</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59" w14:textId="0C3BD29C" w:rsidR="00E66558" w:rsidRDefault="00D84657">
            <w:pPr>
              <w:pStyle w:val="TableRowCentered"/>
              <w:jc w:val="left"/>
            </w:pPr>
            <w:r>
              <w:t>NA</w:t>
            </w:r>
          </w:p>
        </w:tc>
      </w:tr>
      <w:tr w:rsidR="00E66558" w14:paraId="2A7D555D"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5B" w14:textId="77777777" w:rsidR="00E66558" w:rsidRDefault="009D71E8">
            <w:pPr>
              <w:pStyle w:val="TableRow"/>
            </w:pPr>
            <w:r>
              <w:rPr>
                <w:color w:val="000000"/>
                <w:sz w:val="22"/>
              </w:rPr>
              <w:t>What was the impact of that spending on service pupil premium eligible pupils?</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5C" w14:textId="7EEACFA8" w:rsidR="00E66558" w:rsidRDefault="00D84657">
            <w:pPr>
              <w:pStyle w:val="TableRowCentered"/>
              <w:jc w:val="left"/>
            </w:pPr>
            <w:r>
              <w:t>NA</w:t>
            </w:r>
          </w:p>
        </w:tc>
      </w:tr>
    </w:tbl>
    <w:bookmarkEnd w:id="14"/>
    <w:bookmarkEnd w:id="15"/>
    <w:bookmarkEnd w:id="16"/>
    <w:bookmarkEnd w:id="17"/>
    <w:p w14:paraId="6D09B213" w14:textId="77777777" w:rsidR="001F0993" w:rsidRDefault="001F0993" w:rsidP="001F0993">
      <w:pPr>
        <w:pStyle w:val="Heading1"/>
      </w:pPr>
      <w:r>
        <w:lastRenderedPageBreak/>
        <w:t>Further information (optional)</w:t>
      </w:r>
    </w:p>
    <w:tbl>
      <w:tblPr>
        <w:tblW w:w="9486" w:type="dxa"/>
        <w:tblCellMar>
          <w:left w:w="10" w:type="dxa"/>
          <w:right w:w="10" w:type="dxa"/>
        </w:tblCellMar>
        <w:tblLook w:val="04A0" w:firstRow="1" w:lastRow="0" w:firstColumn="1" w:lastColumn="0" w:noHBand="0" w:noVBand="1"/>
      </w:tblPr>
      <w:tblGrid>
        <w:gridCol w:w="9486"/>
      </w:tblGrid>
      <w:tr w:rsidR="001F0993" w14:paraId="2768D549" w14:textId="77777777" w:rsidTr="001F0993">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B0C455" w14:textId="22103110" w:rsidR="001F0993" w:rsidRPr="009B23CA" w:rsidRDefault="009B23CA" w:rsidP="001F0993">
            <w:pPr>
              <w:spacing w:before="120" w:after="120"/>
              <w:rPr>
                <w:rFonts w:cs="Arial"/>
                <w:b/>
                <w:iCs/>
              </w:rPr>
            </w:pPr>
            <w:r w:rsidRPr="009B23CA">
              <w:rPr>
                <w:rFonts w:cs="Arial"/>
                <w:b/>
                <w:iCs/>
              </w:rPr>
              <w:t>NA</w:t>
            </w:r>
          </w:p>
        </w:tc>
      </w:tr>
    </w:tbl>
    <w:p w14:paraId="2A7D5564" w14:textId="77777777" w:rsidR="00E66558" w:rsidRDefault="00E66558" w:rsidP="001F0993"/>
    <w:sectPr w:rsidR="00E66558" w:rsidSect="00013740">
      <w:headerReference w:type="default" r:id="rId24"/>
      <w:footerReference w:type="default" r:id="rId25"/>
      <w:pgSz w:w="11906" w:h="16838"/>
      <w:pgMar w:top="1134" w:right="707" w:bottom="567"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1C7880" w14:textId="77777777" w:rsidR="001466A1" w:rsidRDefault="001466A1">
      <w:pPr>
        <w:spacing w:after="0" w:line="240" w:lineRule="auto"/>
      </w:pPr>
      <w:r>
        <w:separator/>
      </w:r>
    </w:p>
  </w:endnote>
  <w:endnote w:type="continuationSeparator" w:id="0">
    <w:p w14:paraId="06558405" w14:textId="77777777" w:rsidR="001466A1" w:rsidRDefault="001466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00002FF" w:usb1="5000205B"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D54BE" w14:textId="1CEA4D28" w:rsidR="001F45D1" w:rsidRDefault="001F45D1">
    <w:pPr>
      <w:pStyle w:val="Footer"/>
      <w:ind w:firstLine="4513"/>
    </w:pPr>
    <w:r>
      <w:fldChar w:fldCharType="begin"/>
    </w:r>
    <w:r>
      <w:instrText xml:space="preserve"> PAGE </w:instrText>
    </w:r>
    <w:r>
      <w:fldChar w:fldCharType="separate"/>
    </w:r>
    <w:r w:rsidR="00C9135C">
      <w:rPr>
        <w:noProof/>
      </w:rPr>
      <w:t>14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AF05A0" w14:textId="77777777" w:rsidR="001466A1" w:rsidRDefault="001466A1">
      <w:pPr>
        <w:spacing w:after="0" w:line="240" w:lineRule="auto"/>
      </w:pPr>
      <w:r>
        <w:separator/>
      </w:r>
    </w:p>
  </w:footnote>
  <w:footnote w:type="continuationSeparator" w:id="0">
    <w:p w14:paraId="093D74BB" w14:textId="77777777" w:rsidR="001466A1" w:rsidRDefault="001466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D54BC" w14:textId="77777777" w:rsidR="001F45D1" w:rsidRDefault="001F45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364D1D"/>
    <w:multiLevelType w:val="multilevel"/>
    <w:tmpl w:val="0ED2F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499761E"/>
    <w:multiLevelType w:val="multilevel"/>
    <w:tmpl w:val="6C86EF6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1E2D6281"/>
    <w:multiLevelType w:val="hybridMultilevel"/>
    <w:tmpl w:val="64CAF780"/>
    <w:lvl w:ilvl="0" w:tplc="08090001">
      <w:start w:val="1"/>
      <w:numFmt w:val="bullet"/>
      <w:lvlText w:val=""/>
      <w:lvlJc w:val="left"/>
      <w:pPr>
        <w:ind w:left="777" w:hanging="360"/>
      </w:pPr>
      <w:rPr>
        <w:rFonts w:ascii="Symbol" w:hAnsi="Symbol"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3" w15:restartNumberingAfterBreak="0">
    <w:nsid w:val="1FCE693E"/>
    <w:multiLevelType w:val="multilevel"/>
    <w:tmpl w:val="55DC33DE"/>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212E2A8F"/>
    <w:multiLevelType w:val="multilevel"/>
    <w:tmpl w:val="D2FCC3E6"/>
    <w:styleLink w:val="LFO34"/>
    <w:lvl w:ilvl="0">
      <w:start w:val="1"/>
      <w:numFmt w:val="decimal"/>
      <w:pStyle w:val="Dept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rPr>
        <w:rFonts w:ascii="Arial" w:hAnsi="Arial"/>
        <w:color w:val="auto"/>
        <w:sz w:val="22"/>
        <w:szCs w:val="22"/>
      </w:r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5" w15:restartNumberingAfterBreak="0">
    <w:nsid w:val="25265E8B"/>
    <w:multiLevelType w:val="multilevel"/>
    <w:tmpl w:val="B024EA62"/>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15:restartNumberingAfterBreak="0">
    <w:nsid w:val="26D7422D"/>
    <w:multiLevelType w:val="multilevel"/>
    <w:tmpl w:val="D14605B6"/>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7" w15:restartNumberingAfterBreak="0">
    <w:nsid w:val="2F3F4978"/>
    <w:multiLevelType w:val="multilevel"/>
    <w:tmpl w:val="A296BC9C"/>
    <w:styleLink w:val="LFO4"/>
    <w:lvl w:ilvl="0">
      <w:numFmt w:val="bullet"/>
      <w:pStyle w:val="ListBullet4"/>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3FE9198B"/>
    <w:multiLevelType w:val="multilevel"/>
    <w:tmpl w:val="2A508BBA"/>
    <w:styleLink w:val="LFO9"/>
    <w:lvl w:ilvl="0">
      <w:numFmt w:val="bullet"/>
      <w:pStyle w:val="ListBullet2"/>
      <w:lvlText w:val=""/>
      <w:lvlJc w:val="left"/>
      <w:pPr>
        <w:ind w:left="643"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 w15:restartNumberingAfterBreak="0">
    <w:nsid w:val="5FDF3112"/>
    <w:multiLevelType w:val="multilevel"/>
    <w:tmpl w:val="6ED6AAE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68F37F9D"/>
    <w:multiLevelType w:val="multilevel"/>
    <w:tmpl w:val="DE90E1B2"/>
    <w:styleLink w:val="LFO10"/>
    <w:lvl w:ilvl="0">
      <w:numFmt w:val="bullet"/>
      <w:pStyle w:val="ListBullet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 w15:restartNumberingAfterBreak="0">
    <w:nsid w:val="69B21710"/>
    <w:multiLevelType w:val="hybridMultilevel"/>
    <w:tmpl w:val="1098DE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BE87082"/>
    <w:multiLevelType w:val="multilevel"/>
    <w:tmpl w:val="14C2AA72"/>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13" w15:restartNumberingAfterBreak="0">
    <w:nsid w:val="719A5F31"/>
    <w:multiLevelType w:val="multilevel"/>
    <w:tmpl w:val="3B86DE2C"/>
    <w:styleLink w:val="LFO28"/>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4" w15:restartNumberingAfterBreak="0">
    <w:nsid w:val="71A22097"/>
    <w:multiLevelType w:val="multilevel"/>
    <w:tmpl w:val="009E2204"/>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5" w15:restartNumberingAfterBreak="0">
    <w:nsid w:val="75CE2048"/>
    <w:multiLevelType w:val="multilevel"/>
    <w:tmpl w:val="2E54C3FA"/>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9970633">
    <w:abstractNumId w:val="5"/>
  </w:num>
  <w:num w:numId="2" w16cid:durableId="1659846105">
    <w:abstractNumId w:val="3"/>
  </w:num>
  <w:num w:numId="3" w16cid:durableId="2131314052">
    <w:abstractNumId w:val="6"/>
  </w:num>
  <w:num w:numId="4" w16cid:durableId="1753891800">
    <w:abstractNumId w:val="7"/>
  </w:num>
  <w:num w:numId="5" w16cid:durableId="1226838699">
    <w:abstractNumId w:val="1"/>
  </w:num>
  <w:num w:numId="6" w16cid:durableId="65498934">
    <w:abstractNumId w:val="8"/>
  </w:num>
  <w:num w:numId="7" w16cid:durableId="1095437040">
    <w:abstractNumId w:val="10"/>
  </w:num>
  <w:num w:numId="8" w16cid:durableId="348020898">
    <w:abstractNumId w:val="15"/>
  </w:num>
  <w:num w:numId="9" w16cid:durableId="1673295386">
    <w:abstractNumId w:val="13"/>
  </w:num>
  <w:num w:numId="10" w16cid:durableId="1102458349">
    <w:abstractNumId w:val="12"/>
  </w:num>
  <w:num w:numId="11" w16cid:durableId="1941182139">
    <w:abstractNumId w:val="4"/>
  </w:num>
  <w:num w:numId="12" w16cid:durableId="305011836">
    <w:abstractNumId w:val="14"/>
  </w:num>
  <w:num w:numId="13" w16cid:durableId="1333265863">
    <w:abstractNumId w:val="9"/>
  </w:num>
  <w:num w:numId="14" w16cid:durableId="303047336">
    <w:abstractNumId w:val="11"/>
  </w:num>
  <w:num w:numId="15" w16cid:durableId="552428429">
    <w:abstractNumId w:val="2"/>
  </w:num>
  <w:num w:numId="16" w16cid:durableId="10307618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6558"/>
    <w:rsid w:val="00013740"/>
    <w:rsid w:val="000229F6"/>
    <w:rsid w:val="00066B73"/>
    <w:rsid w:val="00072304"/>
    <w:rsid w:val="00080534"/>
    <w:rsid w:val="000939DA"/>
    <w:rsid w:val="000B4FD1"/>
    <w:rsid w:val="000C1DCB"/>
    <w:rsid w:val="000F301F"/>
    <w:rsid w:val="000F65F0"/>
    <w:rsid w:val="001044EE"/>
    <w:rsid w:val="00117393"/>
    <w:rsid w:val="00120AB1"/>
    <w:rsid w:val="00126E9D"/>
    <w:rsid w:val="00131B7C"/>
    <w:rsid w:val="001466A1"/>
    <w:rsid w:val="00171760"/>
    <w:rsid w:val="001872EB"/>
    <w:rsid w:val="001F0993"/>
    <w:rsid w:val="001F45D1"/>
    <w:rsid w:val="00246A64"/>
    <w:rsid w:val="002508BD"/>
    <w:rsid w:val="00260B22"/>
    <w:rsid w:val="00292FB8"/>
    <w:rsid w:val="002C18C1"/>
    <w:rsid w:val="002C1B29"/>
    <w:rsid w:val="002D4665"/>
    <w:rsid w:val="00304729"/>
    <w:rsid w:val="0031183B"/>
    <w:rsid w:val="00317BDF"/>
    <w:rsid w:val="00375ABE"/>
    <w:rsid w:val="00385F96"/>
    <w:rsid w:val="00392430"/>
    <w:rsid w:val="003D7B6C"/>
    <w:rsid w:val="003E1863"/>
    <w:rsid w:val="004044AA"/>
    <w:rsid w:val="00423792"/>
    <w:rsid w:val="004508E0"/>
    <w:rsid w:val="00471182"/>
    <w:rsid w:val="00491D0F"/>
    <w:rsid w:val="004A6E5D"/>
    <w:rsid w:val="004D22C7"/>
    <w:rsid w:val="004D5217"/>
    <w:rsid w:val="004F27D1"/>
    <w:rsid w:val="00520C9A"/>
    <w:rsid w:val="00524DBF"/>
    <w:rsid w:val="00531044"/>
    <w:rsid w:val="0055111A"/>
    <w:rsid w:val="005545FA"/>
    <w:rsid w:val="00561459"/>
    <w:rsid w:val="005937A4"/>
    <w:rsid w:val="00594BCC"/>
    <w:rsid w:val="005D2864"/>
    <w:rsid w:val="005D734F"/>
    <w:rsid w:val="006258FA"/>
    <w:rsid w:val="006A1471"/>
    <w:rsid w:val="006E7FB1"/>
    <w:rsid w:val="0071377D"/>
    <w:rsid w:val="00741B9E"/>
    <w:rsid w:val="007518D9"/>
    <w:rsid w:val="007777A1"/>
    <w:rsid w:val="00782A0F"/>
    <w:rsid w:val="007A38BF"/>
    <w:rsid w:val="007B106F"/>
    <w:rsid w:val="007C2F04"/>
    <w:rsid w:val="00853950"/>
    <w:rsid w:val="00856A5F"/>
    <w:rsid w:val="00896490"/>
    <w:rsid w:val="008A5744"/>
    <w:rsid w:val="008A587E"/>
    <w:rsid w:val="008B6C58"/>
    <w:rsid w:val="008E2787"/>
    <w:rsid w:val="008E7034"/>
    <w:rsid w:val="009301D1"/>
    <w:rsid w:val="00937CB9"/>
    <w:rsid w:val="00953558"/>
    <w:rsid w:val="00977B8E"/>
    <w:rsid w:val="00980BF8"/>
    <w:rsid w:val="009849D5"/>
    <w:rsid w:val="00991F08"/>
    <w:rsid w:val="009B23CA"/>
    <w:rsid w:val="009C3C88"/>
    <w:rsid w:val="009D71E8"/>
    <w:rsid w:val="009E1775"/>
    <w:rsid w:val="009E7DEA"/>
    <w:rsid w:val="009F75DB"/>
    <w:rsid w:val="00A736E7"/>
    <w:rsid w:val="00A76CA3"/>
    <w:rsid w:val="00AA4201"/>
    <w:rsid w:val="00AA7879"/>
    <w:rsid w:val="00AD4FA8"/>
    <w:rsid w:val="00B24A32"/>
    <w:rsid w:val="00B73421"/>
    <w:rsid w:val="00B905A8"/>
    <w:rsid w:val="00BA2222"/>
    <w:rsid w:val="00BA5411"/>
    <w:rsid w:val="00BB188B"/>
    <w:rsid w:val="00C00441"/>
    <w:rsid w:val="00C02CB1"/>
    <w:rsid w:val="00C9135C"/>
    <w:rsid w:val="00D07DF5"/>
    <w:rsid w:val="00D1234A"/>
    <w:rsid w:val="00D160D1"/>
    <w:rsid w:val="00D205D1"/>
    <w:rsid w:val="00D33FE5"/>
    <w:rsid w:val="00D623CA"/>
    <w:rsid w:val="00D63F6A"/>
    <w:rsid w:val="00D77E36"/>
    <w:rsid w:val="00D84657"/>
    <w:rsid w:val="00D85E70"/>
    <w:rsid w:val="00D9662E"/>
    <w:rsid w:val="00DA552F"/>
    <w:rsid w:val="00DF73D5"/>
    <w:rsid w:val="00E0073D"/>
    <w:rsid w:val="00E02642"/>
    <w:rsid w:val="00E15A3A"/>
    <w:rsid w:val="00E336E8"/>
    <w:rsid w:val="00E45BFE"/>
    <w:rsid w:val="00E51AB7"/>
    <w:rsid w:val="00E54984"/>
    <w:rsid w:val="00E630EC"/>
    <w:rsid w:val="00E66558"/>
    <w:rsid w:val="00E70378"/>
    <w:rsid w:val="00E73C44"/>
    <w:rsid w:val="00E758D9"/>
    <w:rsid w:val="00E82C9B"/>
    <w:rsid w:val="00EB1810"/>
    <w:rsid w:val="00EC3F1D"/>
    <w:rsid w:val="00EC7314"/>
    <w:rsid w:val="00ED1F4B"/>
    <w:rsid w:val="00ED2E50"/>
    <w:rsid w:val="00ED7FDC"/>
    <w:rsid w:val="00EE2EEC"/>
    <w:rsid w:val="00EE6450"/>
    <w:rsid w:val="00EF7CEC"/>
    <w:rsid w:val="00F0487C"/>
    <w:rsid w:val="00F11167"/>
    <w:rsid w:val="00F40629"/>
    <w:rsid w:val="00F61982"/>
    <w:rsid w:val="00FB66A5"/>
    <w:rsid w:val="00FC33B3"/>
    <w:rsid w:val="00FD14B9"/>
    <w:rsid w:val="00FD2D92"/>
    <w:rsid w:val="00FD55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D54B1"/>
  <w15:docId w15:val="{62148E6B-690E-419F-B9E3-93CF2A6DF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1">
    <w:name w:val="WW_OutlineListStyle_1"/>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5"/>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4"/>
      </w:numPr>
      <w:contextualSpacing/>
    </w:pPr>
  </w:style>
  <w:style w:type="paragraph" w:styleId="ListParagraph">
    <w:name w:val="List Paragraph"/>
    <w:basedOn w:val="Normal"/>
    <w:pPr>
      <w:numPr>
        <w:numId w:val="8"/>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3"/>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6"/>
      </w:numPr>
      <w:tabs>
        <w:tab w:val="left" w:pos="491"/>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7"/>
      </w:numPr>
      <w:contextualSpacing/>
    </w:pPr>
  </w:style>
  <w:style w:type="paragraph" w:customStyle="1" w:styleId="DfESOutNumbered">
    <w:name w:val="DfESOutNumbered"/>
    <w:basedOn w:val="Normal"/>
    <w:pPr>
      <w:widowControl w:val="0"/>
      <w:numPr>
        <w:numId w:val="9"/>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0"/>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1"/>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customStyle="1" w:styleId="UnresolvedMention1">
    <w:name w:val="Unresolved Mention1"/>
    <w:basedOn w:val="DefaultParagraphFont"/>
    <w:rPr>
      <w:color w:val="605E5C"/>
      <w:shd w:val="clear" w:color="auto" w:fill="E1DFDD"/>
    </w:rPr>
  </w:style>
  <w:style w:type="numbering" w:customStyle="1" w:styleId="WWOutlineListStyle">
    <w:name w:val="WW_OutlineListStyle"/>
    <w:basedOn w:val="NoList"/>
    <w:pPr>
      <w:numPr>
        <w:numId w:val="2"/>
      </w:numPr>
    </w:pPr>
  </w:style>
  <w:style w:type="numbering" w:customStyle="1" w:styleId="LFO3">
    <w:name w:val="LFO3"/>
    <w:basedOn w:val="NoList"/>
    <w:pPr>
      <w:numPr>
        <w:numId w:val="3"/>
      </w:numPr>
    </w:pPr>
  </w:style>
  <w:style w:type="numbering" w:customStyle="1" w:styleId="LFO4">
    <w:name w:val="LFO4"/>
    <w:basedOn w:val="NoList"/>
    <w:pPr>
      <w:numPr>
        <w:numId w:val="4"/>
      </w:numPr>
    </w:pPr>
  </w:style>
  <w:style w:type="numbering" w:customStyle="1" w:styleId="LFO6">
    <w:name w:val="LFO6"/>
    <w:basedOn w:val="NoList"/>
    <w:pPr>
      <w:numPr>
        <w:numId w:val="5"/>
      </w:numPr>
    </w:pPr>
  </w:style>
  <w:style w:type="numbering" w:customStyle="1" w:styleId="LFO9">
    <w:name w:val="LFO9"/>
    <w:basedOn w:val="NoList"/>
    <w:pPr>
      <w:numPr>
        <w:numId w:val="6"/>
      </w:numPr>
    </w:pPr>
  </w:style>
  <w:style w:type="numbering" w:customStyle="1" w:styleId="LFO10">
    <w:name w:val="LFO10"/>
    <w:basedOn w:val="NoList"/>
    <w:pPr>
      <w:numPr>
        <w:numId w:val="7"/>
      </w:numPr>
    </w:pPr>
  </w:style>
  <w:style w:type="numbering" w:customStyle="1" w:styleId="LFO25">
    <w:name w:val="LFO25"/>
    <w:basedOn w:val="NoList"/>
    <w:pPr>
      <w:numPr>
        <w:numId w:val="8"/>
      </w:numPr>
    </w:pPr>
  </w:style>
  <w:style w:type="numbering" w:customStyle="1" w:styleId="LFO28">
    <w:name w:val="LFO28"/>
    <w:basedOn w:val="NoList"/>
    <w:pPr>
      <w:numPr>
        <w:numId w:val="9"/>
      </w:numPr>
    </w:pPr>
  </w:style>
  <w:style w:type="numbering" w:customStyle="1" w:styleId="LFO30">
    <w:name w:val="LFO30"/>
    <w:basedOn w:val="NoList"/>
    <w:pPr>
      <w:numPr>
        <w:numId w:val="10"/>
      </w:numPr>
    </w:pPr>
  </w:style>
  <w:style w:type="numbering" w:customStyle="1" w:styleId="LFO34">
    <w:name w:val="LFO34"/>
    <w:basedOn w:val="NoList"/>
    <w:pPr>
      <w:numPr>
        <w:numId w:val="11"/>
      </w:numPr>
    </w:pPr>
  </w:style>
  <w:style w:type="numbering" w:customStyle="1" w:styleId="LFO36">
    <w:name w:val="LFO36"/>
    <w:basedOn w:val="NoList"/>
    <w:pPr>
      <w:numPr>
        <w:numId w:val="12"/>
      </w:numPr>
    </w:pPr>
  </w:style>
  <w:style w:type="paragraph" w:styleId="NormalWeb">
    <w:name w:val="Normal (Web)"/>
    <w:basedOn w:val="Normal"/>
    <w:uiPriority w:val="99"/>
    <w:semiHidden/>
    <w:unhideWhenUsed/>
    <w:rsid w:val="00B24A32"/>
    <w:pPr>
      <w:suppressAutoHyphens w:val="0"/>
      <w:autoSpaceDN/>
      <w:spacing w:before="100" w:beforeAutospacing="1" w:after="100" w:afterAutospacing="1" w:line="240" w:lineRule="auto"/>
    </w:pPr>
    <w:rPr>
      <w:rFonts w:ascii="Times New Roman" w:hAnsi="Times New Roman"/>
      <w:color w:val="auto"/>
    </w:rPr>
  </w:style>
  <w:style w:type="paragraph" w:customStyle="1" w:styleId="govuk-body">
    <w:name w:val="govuk-body"/>
    <w:basedOn w:val="Normal"/>
    <w:rsid w:val="00977B8E"/>
    <w:pPr>
      <w:suppressAutoHyphens w:val="0"/>
      <w:autoSpaceDN/>
      <w:spacing w:before="100" w:beforeAutospacing="1" w:after="100" w:afterAutospacing="1" w:line="240" w:lineRule="auto"/>
    </w:pPr>
    <w:rPr>
      <w:rFonts w:ascii="Times New Roman" w:hAnsi="Times New Roman"/>
      <w:color w:val="auto"/>
    </w:rPr>
  </w:style>
  <w:style w:type="character" w:customStyle="1" w:styleId="govuk-detailssummary-text">
    <w:name w:val="govuk-details__summary-text"/>
    <w:basedOn w:val="DefaultParagraphFont"/>
    <w:rsid w:val="00977B8E"/>
  </w:style>
  <w:style w:type="table" w:styleId="TableGridLight">
    <w:name w:val="Grid Table Light"/>
    <w:basedOn w:val="TableNormal"/>
    <w:uiPriority w:val="40"/>
    <w:rsid w:val="00977B8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Grid">
    <w:name w:val="Table Grid"/>
    <w:basedOn w:val="TableNormal"/>
    <w:uiPriority w:val="39"/>
    <w:rsid w:val="00FD55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6Colorful-Accent2">
    <w:name w:val="Grid Table 6 Colorful Accent 2"/>
    <w:basedOn w:val="TableNormal"/>
    <w:uiPriority w:val="51"/>
    <w:rsid w:val="00C02CB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5">
    <w:name w:val="Grid Table 6 Colorful Accent 5"/>
    <w:basedOn w:val="TableNormal"/>
    <w:uiPriority w:val="51"/>
    <w:rsid w:val="003D7B6C"/>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1Light-Accent4">
    <w:name w:val="Grid Table 1 Light Accent 4"/>
    <w:basedOn w:val="TableNormal"/>
    <w:uiPriority w:val="46"/>
    <w:rsid w:val="003D7B6C"/>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2-Accent4">
    <w:name w:val="Grid Table 2 Accent 4"/>
    <w:basedOn w:val="TableNormal"/>
    <w:uiPriority w:val="47"/>
    <w:rsid w:val="003D7B6C"/>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0520">
      <w:bodyDiv w:val="1"/>
      <w:marLeft w:val="0"/>
      <w:marRight w:val="0"/>
      <w:marTop w:val="0"/>
      <w:marBottom w:val="0"/>
      <w:divBdr>
        <w:top w:val="none" w:sz="0" w:space="0" w:color="auto"/>
        <w:left w:val="none" w:sz="0" w:space="0" w:color="auto"/>
        <w:bottom w:val="none" w:sz="0" w:space="0" w:color="auto"/>
        <w:right w:val="none" w:sz="0" w:space="0" w:color="auto"/>
      </w:divBdr>
    </w:div>
    <w:div w:id="141195390">
      <w:bodyDiv w:val="1"/>
      <w:marLeft w:val="0"/>
      <w:marRight w:val="0"/>
      <w:marTop w:val="0"/>
      <w:marBottom w:val="0"/>
      <w:divBdr>
        <w:top w:val="none" w:sz="0" w:space="0" w:color="auto"/>
        <w:left w:val="none" w:sz="0" w:space="0" w:color="auto"/>
        <w:bottom w:val="none" w:sz="0" w:space="0" w:color="auto"/>
        <w:right w:val="none" w:sz="0" w:space="0" w:color="auto"/>
      </w:divBdr>
    </w:div>
    <w:div w:id="161631797">
      <w:bodyDiv w:val="1"/>
      <w:marLeft w:val="0"/>
      <w:marRight w:val="0"/>
      <w:marTop w:val="0"/>
      <w:marBottom w:val="0"/>
      <w:divBdr>
        <w:top w:val="none" w:sz="0" w:space="0" w:color="auto"/>
        <w:left w:val="none" w:sz="0" w:space="0" w:color="auto"/>
        <w:bottom w:val="none" w:sz="0" w:space="0" w:color="auto"/>
        <w:right w:val="none" w:sz="0" w:space="0" w:color="auto"/>
      </w:divBdr>
    </w:div>
    <w:div w:id="220167560">
      <w:bodyDiv w:val="1"/>
      <w:marLeft w:val="0"/>
      <w:marRight w:val="0"/>
      <w:marTop w:val="0"/>
      <w:marBottom w:val="0"/>
      <w:divBdr>
        <w:top w:val="none" w:sz="0" w:space="0" w:color="auto"/>
        <w:left w:val="none" w:sz="0" w:space="0" w:color="auto"/>
        <w:bottom w:val="none" w:sz="0" w:space="0" w:color="auto"/>
        <w:right w:val="none" w:sz="0" w:space="0" w:color="auto"/>
      </w:divBdr>
    </w:div>
    <w:div w:id="372271246">
      <w:bodyDiv w:val="1"/>
      <w:marLeft w:val="0"/>
      <w:marRight w:val="0"/>
      <w:marTop w:val="0"/>
      <w:marBottom w:val="0"/>
      <w:divBdr>
        <w:top w:val="none" w:sz="0" w:space="0" w:color="auto"/>
        <w:left w:val="none" w:sz="0" w:space="0" w:color="auto"/>
        <w:bottom w:val="none" w:sz="0" w:space="0" w:color="auto"/>
        <w:right w:val="none" w:sz="0" w:space="0" w:color="auto"/>
      </w:divBdr>
    </w:div>
    <w:div w:id="795102179">
      <w:bodyDiv w:val="1"/>
      <w:marLeft w:val="0"/>
      <w:marRight w:val="0"/>
      <w:marTop w:val="0"/>
      <w:marBottom w:val="0"/>
      <w:divBdr>
        <w:top w:val="none" w:sz="0" w:space="0" w:color="auto"/>
        <w:left w:val="none" w:sz="0" w:space="0" w:color="auto"/>
        <w:bottom w:val="none" w:sz="0" w:space="0" w:color="auto"/>
        <w:right w:val="none" w:sz="0" w:space="0" w:color="auto"/>
      </w:divBdr>
    </w:div>
    <w:div w:id="804396935">
      <w:bodyDiv w:val="1"/>
      <w:marLeft w:val="0"/>
      <w:marRight w:val="0"/>
      <w:marTop w:val="0"/>
      <w:marBottom w:val="0"/>
      <w:divBdr>
        <w:top w:val="none" w:sz="0" w:space="0" w:color="auto"/>
        <w:left w:val="none" w:sz="0" w:space="0" w:color="auto"/>
        <w:bottom w:val="none" w:sz="0" w:space="0" w:color="auto"/>
        <w:right w:val="none" w:sz="0" w:space="0" w:color="auto"/>
      </w:divBdr>
    </w:div>
    <w:div w:id="844243171">
      <w:bodyDiv w:val="1"/>
      <w:marLeft w:val="0"/>
      <w:marRight w:val="0"/>
      <w:marTop w:val="0"/>
      <w:marBottom w:val="0"/>
      <w:divBdr>
        <w:top w:val="none" w:sz="0" w:space="0" w:color="auto"/>
        <w:left w:val="none" w:sz="0" w:space="0" w:color="auto"/>
        <w:bottom w:val="none" w:sz="0" w:space="0" w:color="auto"/>
        <w:right w:val="none" w:sz="0" w:space="0" w:color="auto"/>
      </w:divBdr>
    </w:div>
    <w:div w:id="1017344810">
      <w:bodyDiv w:val="1"/>
      <w:marLeft w:val="0"/>
      <w:marRight w:val="0"/>
      <w:marTop w:val="0"/>
      <w:marBottom w:val="0"/>
      <w:divBdr>
        <w:top w:val="none" w:sz="0" w:space="0" w:color="auto"/>
        <w:left w:val="none" w:sz="0" w:space="0" w:color="auto"/>
        <w:bottom w:val="none" w:sz="0" w:space="0" w:color="auto"/>
        <w:right w:val="none" w:sz="0" w:space="0" w:color="auto"/>
      </w:divBdr>
    </w:div>
    <w:div w:id="1088188659">
      <w:bodyDiv w:val="1"/>
      <w:marLeft w:val="0"/>
      <w:marRight w:val="0"/>
      <w:marTop w:val="0"/>
      <w:marBottom w:val="0"/>
      <w:divBdr>
        <w:top w:val="none" w:sz="0" w:space="0" w:color="auto"/>
        <w:left w:val="none" w:sz="0" w:space="0" w:color="auto"/>
        <w:bottom w:val="none" w:sz="0" w:space="0" w:color="auto"/>
        <w:right w:val="none" w:sz="0" w:space="0" w:color="auto"/>
      </w:divBdr>
      <w:divsChild>
        <w:div w:id="1253657884">
          <w:marLeft w:val="0"/>
          <w:marRight w:val="0"/>
          <w:marTop w:val="0"/>
          <w:marBottom w:val="0"/>
          <w:divBdr>
            <w:top w:val="none" w:sz="0" w:space="0" w:color="auto"/>
            <w:left w:val="none" w:sz="0" w:space="0" w:color="auto"/>
            <w:bottom w:val="none" w:sz="0" w:space="0" w:color="auto"/>
            <w:right w:val="none" w:sz="0" w:space="0" w:color="auto"/>
          </w:divBdr>
          <w:divsChild>
            <w:div w:id="1502769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312517">
      <w:bodyDiv w:val="1"/>
      <w:marLeft w:val="0"/>
      <w:marRight w:val="0"/>
      <w:marTop w:val="0"/>
      <w:marBottom w:val="0"/>
      <w:divBdr>
        <w:top w:val="none" w:sz="0" w:space="0" w:color="auto"/>
        <w:left w:val="none" w:sz="0" w:space="0" w:color="auto"/>
        <w:bottom w:val="none" w:sz="0" w:space="0" w:color="auto"/>
        <w:right w:val="none" w:sz="0" w:space="0" w:color="auto"/>
      </w:divBdr>
    </w:div>
    <w:div w:id="1133671506">
      <w:bodyDiv w:val="1"/>
      <w:marLeft w:val="0"/>
      <w:marRight w:val="0"/>
      <w:marTop w:val="0"/>
      <w:marBottom w:val="0"/>
      <w:divBdr>
        <w:top w:val="none" w:sz="0" w:space="0" w:color="auto"/>
        <w:left w:val="none" w:sz="0" w:space="0" w:color="auto"/>
        <w:bottom w:val="none" w:sz="0" w:space="0" w:color="auto"/>
        <w:right w:val="none" w:sz="0" w:space="0" w:color="auto"/>
      </w:divBdr>
    </w:div>
    <w:div w:id="1189489753">
      <w:bodyDiv w:val="1"/>
      <w:marLeft w:val="0"/>
      <w:marRight w:val="0"/>
      <w:marTop w:val="0"/>
      <w:marBottom w:val="0"/>
      <w:divBdr>
        <w:top w:val="none" w:sz="0" w:space="0" w:color="auto"/>
        <w:left w:val="none" w:sz="0" w:space="0" w:color="auto"/>
        <w:bottom w:val="none" w:sz="0" w:space="0" w:color="auto"/>
        <w:right w:val="none" w:sz="0" w:space="0" w:color="auto"/>
      </w:divBdr>
    </w:div>
    <w:div w:id="1214777190">
      <w:bodyDiv w:val="1"/>
      <w:marLeft w:val="0"/>
      <w:marRight w:val="0"/>
      <w:marTop w:val="0"/>
      <w:marBottom w:val="0"/>
      <w:divBdr>
        <w:top w:val="none" w:sz="0" w:space="0" w:color="auto"/>
        <w:left w:val="none" w:sz="0" w:space="0" w:color="auto"/>
        <w:bottom w:val="none" w:sz="0" w:space="0" w:color="auto"/>
        <w:right w:val="none" w:sz="0" w:space="0" w:color="auto"/>
      </w:divBdr>
    </w:div>
    <w:div w:id="1365791770">
      <w:bodyDiv w:val="1"/>
      <w:marLeft w:val="0"/>
      <w:marRight w:val="0"/>
      <w:marTop w:val="0"/>
      <w:marBottom w:val="0"/>
      <w:divBdr>
        <w:top w:val="none" w:sz="0" w:space="0" w:color="auto"/>
        <w:left w:val="none" w:sz="0" w:space="0" w:color="auto"/>
        <w:bottom w:val="none" w:sz="0" w:space="0" w:color="auto"/>
        <w:right w:val="none" w:sz="0" w:space="0" w:color="auto"/>
      </w:divBdr>
      <w:divsChild>
        <w:div w:id="680861683">
          <w:marLeft w:val="0"/>
          <w:marRight w:val="0"/>
          <w:marTop w:val="0"/>
          <w:marBottom w:val="0"/>
          <w:divBdr>
            <w:top w:val="single" w:sz="6" w:space="0" w:color="auto"/>
            <w:left w:val="single" w:sz="6" w:space="0" w:color="auto"/>
            <w:bottom w:val="single" w:sz="6" w:space="0" w:color="auto"/>
            <w:right w:val="single" w:sz="6" w:space="0" w:color="auto"/>
          </w:divBdr>
          <w:divsChild>
            <w:div w:id="1119379043">
              <w:marLeft w:val="0"/>
              <w:marRight w:val="4553"/>
              <w:marTop w:val="0"/>
              <w:marBottom w:val="0"/>
              <w:divBdr>
                <w:top w:val="single" w:sz="2" w:space="0" w:color="auto"/>
                <w:left w:val="single" w:sz="2" w:space="0" w:color="auto"/>
                <w:bottom w:val="single" w:sz="2" w:space="0" w:color="auto"/>
                <w:right w:val="single" w:sz="2" w:space="0" w:color="auto"/>
              </w:divBdr>
              <w:divsChild>
                <w:div w:id="5646836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517378278">
          <w:marLeft w:val="0"/>
          <w:marRight w:val="0"/>
          <w:marTop w:val="0"/>
          <w:marBottom w:val="0"/>
          <w:divBdr>
            <w:top w:val="single" w:sz="2" w:space="0" w:color="auto"/>
            <w:left w:val="single" w:sz="2" w:space="0" w:color="auto"/>
            <w:bottom w:val="single" w:sz="2" w:space="0" w:color="auto"/>
            <w:right w:val="single" w:sz="2" w:space="0" w:color="auto"/>
          </w:divBdr>
          <w:divsChild>
            <w:div w:id="1814829610">
              <w:marLeft w:val="0"/>
              <w:marRight w:val="0"/>
              <w:marTop w:val="0"/>
              <w:marBottom w:val="0"/>
              <w:divBdr>
                <w:top w:val="single" w:sz="2" w:space="0" w:color="auto"/>
                <w:left w:val="single" w:sz="2" w:space="0" w:color="auto"/>
                <w:bottom w:val="single" w:sz="2" w:space="0" w:color="auto"/>
                <w:right w:val="single" w:sz="2" w:space="0" w:color="auto"/>
              </w:divBdr>
              <w:divsChild>
                <w:div w:id="2092967360">
                  <w:marLeft w:val="0"/>
                  <w:marRight w:val="0"/>
                  <w:marTop w:val="0"/>
                  <w:marBottom w:val="0"/>
                  <w:divBdr>
                    <w:top w:val="single" w:sz="2" w:space="0" w:color="auto"/>
                    <w:left w:val="single" w:sz="2" w:space="0" w:color="auto"/>
                    <w:bottom w:val="single" w:sz="2" w:space="0" w:color="auto"/>
                    <w:right w:val="single" w:sz="2" w:space="0" w:color="auto"/>
                  </w:divBdr>
                  <w:divsChild>
                    <w:div w:id="1636333296">
                      <w:marLeft w:val="0"/>
                      <w:marRight w:val="0"/>
                      <w:marTop w:val="0"/>
                      <w:marBottom w:val="0"/>
                      <w:divBdr>
                        <w:top w:val="single" w:sz="2" w:space="0" w:color="auto"/>
                        <w:left w:val="single" w:sz="2" w:space="0" w:color="auto"/>
                        <w:bottom w:val="single" w:sz="2" w:space="0" w:color="auto"/>
                        <w:right w:val="single" w:sz="2" w:space="0" w:color="auto"/>
                      </w:divBdr>
                      <w:divsChild>
                        <w:div w:id="1758793825">
                          <w:marLeft w:val="0"/>
                          <w:marRight w:val="0"/>
                          <w:marTop w:val="0"/>
                          <w:marBottom w:val="0"/>
                          <w:divBdr>
                            <w:top w:val="single" w:sz="2" w:space="0" w:color="auto"/>
                            <w:left w:val="single" w:sz="2" w:space="0" w:color="auto"/>
                            <w:bottom w:val="single" w:sz="2" w:space="0" w:color="auto"/>
                            <w:right w:val="single" w:sz="2" w:space="0" w:color="auto"/>
                          </w:divBdr>
                          <w:divsChild>
                            <w:div w:id="119904932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909488051">
                  <w:marLeft w:val="0"/>
                  <w:marRight w:val="4800"/>
                  <w:marTop w:val="0"/>
                  <w:marBottom w:val="0"/>
                  <w:divBdr>
                    <w:top w:val="single" w:sz="2" w:space="0" w:color="auto"/>
                    <w:left w:val="single" w:sz="2" w:space="0" w:color="auto"/>
                    <w:bottom w:val="single" w:sz="2" w:space="0" w:color="auto"/>
                    <w:right w:val="single" w:sz="2" w:space="0" w:color="auto"/>
                  </w:divBdr>
                  <w:divsChild>
                    <w:div w:id="117153112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1649286353">
      <w:bodyDiv w:val="1"/>
      <w:marLeft w:val="0"/>
      <w:marRight w:val="0"/>
      <w:marTop w:val="0"/>
      <w:marBottom w:val="0"/>
      <w:divBdr>
        <w:top w:val="none" w:sz="0" w:space="0" w:color="auto"/>
        <w:left w:val="none" w:sz="0" w:space="0" w:color="auto"/>
        <w:bottom w:val="none" w:sz="0" w:space="0" w:color="auto"/>
        <w:right w:val="none" w:sz="0" w:space="0" w:color="auto"/>
      </w:divBdr>
    </w:div>
    <w:div w:id="1750734237">
      <w:bodyDiv w:val="1"/>
      <w:marLeft w:val="0"/>
      <w:marRight w:val="0"/>
      <w:marTop w:val="0"/>
      <w:marBottom w:val="0"/>
      <w:divBdr>
        <w:top w:val="none" w:sz="0" w:space="0" w:color="auto"/>
        <w:left w:val="none" w:sz="0" w:space="0" w:color="auto"/>
        <w:bottom w:val="none" w:sz="0" w:space="0" w:color="auto"/>
        <w:right w:val="none" w:sz="0" w:space="0" w:color="auto"/>
      </w:divBdr>
    </w:div>
    <w:div w:id="1904290803">
      <w:bodyDiv w:val="1"/>
      <w:marLeft w:val="0"/>
      <w:marRight w:val="0"/>
      <w:marTop w:val="0"/>
      <w:marBottom w:val="0"/>
      <w:divBdr>
        <w:top w:val="none" w:sz="0" w:space="0" w:color="auto"/>
        <w:left w:val="none" w:sz="0" w:space="0" w:color="auto"/>
        <w:bottom w:val="none" w:sz="0" w:space="0" w:color="auto"/>
        <w:right w:val="none" w:sz="0" w:space="0" w:color="auto"/>
      </w:divBdr>
      <w:divsChild>
        <w:div w:id="1409185370">
          <w:marLeft w:val="0"/>
          <w:marRight w:val="0"/>
          <w:marTop w:val="0"/>
          <w:marBottom w:val="0"/>
          <w:divBdr>
            <w:top w:val="none" w:sz="0" w:space="0" w:color="auto"/>
            <w:left w:val="none" w:sz="0" w:space="0" w:color="auto"/>
            <w:bottom w:val="none" w:sz="0" w:space="0" w:color="auto"/>
            <w:right w:val="none" w:sz="0" w:space="0" w:color="auto"/>
          </w:divBdr>
          <w:divsChild>
            <w:div w:id="2074235478">
              <w:marLeft w:val="0"/>
              <w:marRight w:val="0"/>
              <w:marTop w:val="0"/>
              <w:marBottom w:val="0"/>
              <w:divBdr>
                <w:top w:val="none" w:sz="0" w:space="0" w:color="auto"/>
                <w:left w:val="none" w:sz="0" w:space="0" w:color="auto"/>
                <w:bottom w:val="none" w:sz="0" w:space="0" w:color="auto"/>
                <w:right w:val="none" w:sz="0" w:space="0" w:color="auto"/>
              </w:divBdr>
            </w:div>
          </w:divsChild>
        </w:div>
        <w:div w:id="738550995">
          <w:marLeft w:val="0"/>
          <w:marRight w:val="0"/>
          <w:marTop w:val="0"/>
          <w:marBottom w:val="0"/>
          <w:divBdr>
            <w:top w:val="none" w:sz="0" w:space="0" w:color="auto"/>
            <w:left w:val="none" w:sz="0" w:space="0" w:color="auto"/>
            <w:bottom w:val="none" w:sz="0" w:space="0" w:color="auto"/>
            <w:right w:val="none" w:sz="0" w:space="0" w:color="auto"/>
          </w:divBdr>
          <w:divsChild>
            <w:div w:id="928663094">
              <w:marLeft w:val="0"/>
              <w:marRight w:val="0"/>
              <w:marTop w:val="0"/>
              <w:marBottom w:val="0"/>
              <w:divBdr>
                <w:top w:val="none" w:sz="0" w:space="0" w:color="auto"/>
                <w:left w:val="single" w:sz="36" w:space="15" w:color="B1B4B6"/>
                <w:bottom w:val="none" w:sz="0" w:space="0" w:color="auto"/>
                <w:right w:val="none" w:sz="0" w:space="0" w:color="auto"/>
              </w:divBdr>
              <w:divsChild>
                <w:div w:id="1010526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52002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educationendowmentfoundation.org.uk/projects-and-evaluation/projects/catch-up-numeracy" TargetMode="External"/><Relationship Id="rId13" Type="http://schemas.openxmlformats.org/officeDocument/2006/relationships/hyperlink" Target="https://educationendowmentfoundation.org.uk/projects-and-evaluation/projects/national-tutoring-programme" TargetMode="External"/><Relationship Id="rId18" Type="http://schemas.openxmlformats.org/officeDocument/2006/relationships/hyperlink" Target="https://www.helenarkell.org.uk/documents/files/What-works-for-children-and-young-people-with-literacy-difficulties-5th-edition.pdf"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educationendowmentfoundation.org.uk/education-evidence/teaching-learning-toolkit/extending-school-time" TargetMode="External"/><Relationship Id="rId7" Type="http://schemas.openxmlformats.org/officeDocument/2006/relationships/endnotes" Target="endnotes.xml"/><Relationship Id="rId12" Type="http://schemas.openxmlformats.org/officeDocument/2006/relationships/hyperlink" Target="https://educationendowmentfoundation.org.uk/education-evidence/teaching-learning-toolkit/reducing-class-size" TargetMode="External"/><Relationship Id="rId17" Type="http://schemas.openxmlformats.org/officeDocument/2006/relationships/hyperlink" Target="https://bera-journals.onlinelibrary.wiley.com/doi/full/10.1002/berj.3749"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educationendowmentfoundation.org.uk/education-evidence/guidance-reports/literacy-ks2" TargetMode="External"/><Relationship Id="rId20" Type="http://schemas.openxmlformats.org/officeDocument/2006/relationships/hyperlink" Target="https://www.sciencedirect.com/science/article/pii/S019074091930969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ducationendowmentfoundation.org.uk/education-evidence/teaching-learning-toolkit/phonics"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educationendowmentfoundation.org.uk/education-evidence/guidance-reports/teaching-assistants" TargetMode="External"/><Relationship Id="rId23" Type="http://schemas.openxmlformats.org/officeDocument/2006/relationships/hyperlink" Target="https://educationendowmentfoundation.org.uk/public/files/Publications/Behaviour/EEF_Improving_behaviour_in_schools_Report.pdf" TargetMode="External"/><Relationship Id="rId10" Type="http://schemas.openxmlformats.org/officeDocument/2006/relationships/hyperlink" Target="https://educationendowmentfoundation.org.uk/education-evidence/teaching-learning-toolkit/reducing-class-size" TargetMode="External"/><Relationship Id="rId19" Type="http://schemas.openxmlformats.org/officeDocument/2006/relationships/hyperlink" Target="https://educationendowmentfoundation.org.uk/public/files/EEF_Case_Study_SEL_Woodhall_Primary_School.pdf" TargetMode="External"/><Relationship Id="rId4" Type="http://schemas.openxmlformats.org/officeDocument/2006/relationships/settings" Target="settings.xml"/><Relationship Id="rId9" Type="http://schemas.openxmlformats.org/officeDocument/2006/relationships/hyperlink" Target="https://educationendowmentfoundation.org.uk/education-evidence/teaching-learning-toolkit/arts-participation" TargetMode="External"/><Relationship Id="rId14" Type="http://schemas.openxmlformats.org/officeDocument/2006/relationships/hyperlink" Target="https://educationendowmentfoundation.org.uk/education-evidence/teaching-learning-toolkit/small-group-tuition" TargetMode="External"/><Relationship Id="rId22" Type="http://schemas.openxmlformats.org/officeDocument/2006/relationships/hyperlink" Target="https://www.mentallyhealthyschools.org.uk/"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DC7B9F-6EF7-4395-B755-F2E0F9EFE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648</TotalTime>
  <Pages>14</Pages>
  <Words>3596</Words>
  <Characters>20502</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Pupil premium strategy statement</vt:lpstr>
    </vt:vector>
  </TitlesOfParts>
  <Company/>
  <LinksUpToDate>false</LinksUpToDate>
  <CharactersWithSpaces>24050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Pupil premium strategy statement</dc:title>
  <dc:subject/>
  <dc:creator>Publishing.TEAM@education.gsi.gov.uk</dc:creator>
  <dc:description>Master-ET-v3.8</dc:description>
  <cp:lastModifiedBy>Mr M Kincaid</cp:lastModifiedBy>
  <cp:revision>11</cp:revision>
  <cp:lastPrinted>2025-06-19T13:17:00Z</cp:lastPrinted>
  <dcterms:created xsi:type="dcterms:W3CDTF">2026-10-02T10:26:00Z</dcterms:created>
  <dcterms:modified xsi:type="dcterms:W3CDTF">2026-10-20T16:28:00Z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0x0101006FBD534E0B2648409800B3ECF3893BDA</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ies>
</file>